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869" w:rsidRPr="00D5668B" w:rsidRDefault="00D5668B">
      <w:pPr>
        <w:pStyle w:val="aa"/>
        <w:jc w:val="right"/>
        <w:rPr>
          <w:rFonts w:ascii="Times New Roman" w:hAnsi="Times New Roman" w:cs="Times New Roman"/>
          <w:sz w:val="20"/>
          <w:szCs w:val="20"/>
        </w:rPr>
      </w:pPr>
      <w:r w:rsidRPr="00D5668B">
        <w:rPr>
          <w:rFonts w:ascii="Times New Roman" w:hAnsi="Times New Roman" w:cs="Times New Roman"/>
          <w:sz w:val="20"/>
          <w:szCs w:val="20"/>
        </w:rPr>
        <w:t xml:space="preserve">Додаток 1 </w:t>
      </w:r>
    </w:p>
    <w:p w:rsidR="00233869" w:rsidRPr="00D5668B" w:rsidRDefault="00D5668B">
      <w:pPr>
        <w:pStyle w:val="aa"/>
        <w:jc w:val="right"/>
        <w:rPr>
          <w:rFonts w:ascii="Times New Roman" w:hAnsi="Times New Roman" w:cs="Times New Roman"/>
          <w:sz w:val="20"/>
          <w:szCs w:val="20"/>
        </w:rPr>
      </w:pPr>
      <w:r w:rsidRPr="00D5668B">
        <w:rPr>
          <w:rFonts w:ascii="Times New Roman" w:hAnsi="Times New Roman" w:cs="Times New Roman"/>
          <w:sz w:val="20"/>
          <w:szCs w:val="20"/>
        </w:rPr>
        <w:t xml:space="preserve">до </w:t>
      </w:r>
      <w:proofErr w:type="spellStart"/>
      <w:r w:rsidRPr="00D5668B">
        <w:rPr>
          <w:rFonts w:ascii="Times New Roman" w:hAnsi="Times New Roman" w:cs="Times New Roman"/>
          <w:sz w:val="20"/>
          <w:szCs w:val="20"/>
        </w:rPr>
        <w:t>Проєкту</w:t>
      </w:r>
      <w:proofErr w:type="spellEnd"/>
      <w:r w:rsidRPr="00D5668B">
        <w:rPr>
          <w:rFonts w:ascii="Times New Roman" w:hAnsi="Times New Roman" w:cs="Times New Roman"/>
          <w:sz w:val="20"/>
          <w:szCs w:val="20"/>
        </w:rPr>
        <w:t xml:space="preserve"> рішення сесії  селищної ради </w:t>
      </w:r>
    </w:p>
    <w:p w:rsidR="00233869" w:rsidRPr="00D5668B" w:rsidRDefault="00233869">
      <w:pPr>
        <w:jc w:val="center"/>
        <w:rPr>
          <w:rFonts w:ascii="Times New Roman" w:hAnsi="Times New Roman" w:cs="Times New Roman"/>
          <w:b/>
          <w:sz w:val="20"/>
          <w:szCs w:val="20"/>
        </w:rPr>
      </w:pPr>
    </w:p>
    <w:p w:rsidR="00233869" w:rsidRDefault="00D5668B">
      <w:pPr>
        <w:jc w:val="center"/>
        <w:rPr>
          <w:rFonts w:ascii="Times New Roman" w:hAnsi="Times New Roman" w:cs="Times New Roman"/>
          <w:b/>
          <w:sz w:val="28"/>
          <w:szCs w:val="28"/>
        </w:rPr>
      </w:pPr>
      <w:r>
        <w:rPr>
          <w:rFonts w:ascii="Times New Roman" w:hAnsi="Times New Roman" w:cs="Times New Roman"/>
          <w:b/>
          <w:sz w:val="28"/>
          <w:szCs w:val="28"/>
        </w:rPr>
        <w:t>ПОЛОЖЕННЯ</w:t>
      </w:r>
    </w:p>
    <w:p w:rsidR="00233869" w:rsidRDefault="00D5668B">
      <w:pPr>
        <w:pStyle w:val="aa"/>
        <w:jc w:val="center"/>
        <w:rPr>
          <w:rFonts w:ascii="Times New Roman" w:hAnsi="Times New Roman" w:cs="Times New Roman"/>
          <w:b/>
          <w:sz w:val="28"/>
          <w:szCs w:val="28"/>
        </w:rPr>
      </w:pPr>
      <w:r>
        <w:rPr>
          <w:rFonts w:ascii="Times New Roman" w:hAnsi="Times New Roman" w:cs="Times New Roman"/>
          <w:b/>
          <w:sz w:val="28"/>
          <w:szCs w:val="28"/>
        </w:rPr>
        <w:t xml:space="preserve">про умови та порядок надання платних соціальних послуг </w:t>
      </w:r>
    </w:p>
    <w:p w:rsidR="00233869" w:rsidRDefault="00D5668B">
      <w:pPr>
        <w:pStyle w:val="aa"/>
        <w:jc w:val="center"/>
        <w:rPr>
          <w:rFonts w:ascii="Times New Roman" w:hAnsi="Times New Roman" w:cs="Times New Roman"/>
          <w:b/>
          <w:sz w:val="28"/>
          <w:szCs w:val="28"/>
        </w:rPr>
      </w:pPr>
      <w:r>
        <w:rPr>
          <w:rFonts w:ascii="Times New Roman" w:hAnsi="Times New Roman" w:cs="Times New Roman"/>
          <w:b/>
          <w:sz w:val="28"/>
        </w:rPr>
        <w:t xml:space="preserve"> територіальним центром</w:t>
      </w:r>
      <w:r>
        <w:rPr>
          <w:rFonts w:ascii="Times New Roman" w:hAnsi="Times New Roman" w:cs="Times New Roman"/>
          <w:b/>
          <w:sz w:val="28"/>
          <w:szCs w:val="28"/>
        </w:rPr>
        <w:t xml:space="preserve"> соціального обслуговування (надання соціальних послуг) </w:t>
      </w:r>
      <w:proofErr w:type="spellStart"/>
      <w:r>
        <w:rPr>
          <w:rFonts w:ascii="Times New Roman" w:hAnsi="Times New Roman" w:cs="Times New Roman"/>
          <w:b/>
          <w:sz w:val="28"/>
          <w:szCs w:val="28"/>
        </w:rPr>
        <w:t>Савранської</w:t>
      </w:r>
      <w:proofErr w:type="spellEnd"/>
      <w:r>
        <w:rPr>
          <w:rFonts w:ascii="Times New Roman" w:hAnsi="Times New Roman" w:cs="Times New Roman"/>
          <w:b/>
          <w:sz w:val="28"/>
          <w:szCs w:val="28"/>
        </w:rPr>
        <w:t xml:space="preserve"> селищної ради Одеської області</w:t>
      </w:r>
    </w:p>
    <w:p w:rsidR="00233869" w:rsidRDefault="00233869">
      <w:pPr>
        <w:pStyle w:val="aa"/>
        <w:jc w:val="center"/>
        <w:rPr>
          <w:rFonts w:ascii="Times New Roman" w:hAnsi="Times New Roman" w:cs="Times New Roman"/>
          <w:b/>
          <w:sz w:val="28"/>
          <w:szCs w:val="28"/>
        </w:rPr>
      </w:pPr>
    </w:p>
    <w:p w:rsidR="00233869" w:rsidRDefault="00D5668B">
      <w:pPr>
        <w:pStyle w:val="a3"/>
        <w:numPr>
          <w:ilvl w:val="0"/>
          <w:numId w:val="19"/>
        </w:numPr>
        <w:jc w:val="center"/>
        <w:rPr>
          <w:rFonts w:ascii="Times New Roman" w:hAnsi="Times New Roman" w:cs="Times New Roman"/>
          <w:sz w:val="28"/>
          <w:szCs w:val="28"/>
        </w:rPr>
      </w:pPr>
      <w:r>
        <w:rPr>
          <w:rFonts w:ascii="Times New Roman" w:hAnsi="Times New Roman" w:cs="Times New Roman"/>
          <w:sz w:val="28"/>
          <w:szCs w:val="28"/>
        </w:rPr>
        <w:t>Загальні положення</w:t>
      </w:r>
    </w:p>
    <w:p w:rsidR="00233869" w:rsidRDefault="00D5668B">
      <w:pPr>
        <w:pStyle w:val="a3"/>
        <w:numPr>
          <w:ilvl w:val="1"/>
          <w:numId w:val="19"/>
        </w:numPr>
        <w:ind w:left="0" w:firstLine="0"/>
        <w:jc w:val="both"/>
        <w:rPr>
          <w:rFonts w:ascii="Times New Roman" w:hAnsi="Times New Roman" w:cs="Times New Roman"/>
          <w:sz w:val="28"/>
          <w:szCs w:val="28"/>
        </w:rPr>
      </w:pPr>
      <w:r>
        <w:rPr>
          <w:rFonts w:ascii="Times New Roman" w:hAnsi="Times New Roman" w:cs="Times New Roman"/>
          <w:sz w:val="28"/>
          <w:szCs w:val="28"/>
        </w:rPr>
        <w:t xml:space="preserve">Положення про умови та порядок надання платних соціальних послуг територіальним центром соціального обслуговування (надання соціальних послуг) </w:t>
      </w:r>
      <w:proofErr w:type="spellStart"/>
      <w:r>
        <w:rPr>
          <w:rFonts w:ascii="Times New Roman" w:hAnsi="Times New Roman" w:cs="Times New Roman"/>
          <w:sz w:val="28"/>
          <w:szCs w:val="28"/>
        </w:rPr>
        <w:t>Савранської</w:t>
      </w:r>
      <w:proofErr w:type="spellEnd"/>
      <w:r>
        <w:rPr>
          <w:rFonts w:ascii="Times New Roman" w:hAnsi="Times New Roman" w:cs="Times New Roman"/>
          <w:sz w:val="28"/>
          <w:szCs w:val="28"/>
        </w:rPr>
        <w:t xml:space="preserve"> селищної ради Одеської області (далі – Положення) регулю</w:t>
      </w:r>
      <w:r w:rsidR="00095E55">
        <w:rPr>
          <w:rFonts w:ascii="Times New Roman" w:hAnsi="Times New Roman" w:cs="Times New Roman"/>
          <w:sz w:val="28"/>
          <w:szCs w:val="28"/>
        </w:rPr>
        <w:t>є</w:t>
      </w:r>
      <w:r>
        <w:rPr>
          <w:rFonts w:ascii="Times New Roman" w:hAnsi="Times New Roman" w:cs="Times New Roman"/>
          <w:sz w:val="28"/>
          <w:szCs w:val="28"/>
        </w:rPr>
        <w:t xml:space="preserve"> відносини з надання платних соціальних послуг, що виникають чи існують в територіальному центрі та визначає організаційно-правові засади надання платних соціальних послуг громадянам </w:t>
      </w:r>
      <w:proofErr w:type="spellStart"/>
      <w:r>
        <w:rPr>
          <w:rFonts w:ascii="Times New Roman" w:hAnsi="Times New Roman" w:cs="Times New Roman"/>
          <w:sz w:val="28"/>
          <w:szCs w:val="28"/>
        </w:rPr>
        <w:t>Савранської</w:t>
      </w:r>
      <w:proofErr w:type="spellEnd"/>
      <w:r>
        <w:rPr>
          <w:rFonts w:ascii="Times New Roman" w:hAnsi="Times New Roman" w:cs="Times New Roman"/>
          <w:sz w:val="28"/>
          <w:szCs w:val="28"/>
        </w:rPr>
        <w:t xml:space="preserve"> селищної </w:t>
      </w:r>
      <w:r w:rsidR="00095E55">
        <w:rPr>
          <w:rFonts w:ascii="Times New Roman" w:hAnsi="Times New Roman" w:cs="Times New Roman"/>
          <w:sz w:val="28"/>
          <w:szCs w:val="28"/>
        </w:rPr>
        <w:t xml:space="preserve"> </w:t>
      </w:r>
      <w:r w:rsidR="00095E55" w:rsidRPr="00C4102B">
        <w:rPr>
          <w:rFonts w:ascii="Times New Roman" w:hAnsi="Times New Roman" w:cs="Times New Roman"/>
          <w:sz w:val="28"/>
          <w:szCs w:val="28"/>
        </w:rPr>
        <w:t xml:space="preserve">територіальної громади </w:t>
      </w:r>
      <w:r>
        <w:rPr>
          <w:rFonts w:ascii="Times New Roman" w:hAnsi="Times New Roman" w:cs="Times New Roman"/>
          <w:sz w:val="28"/>
          <w:szCs w:val="28"/>
        </w:rPr>
        <w:t xml:space="preserve">Одеської області. </w:t>
      </w:r>
    </w:p>
    <w:p w:rsidR="00233869" w:rsidRDefault="00D5668B">
      <w:pPr>
        <w:pStyle w:val="a3"/>
        <w:numPr>
          <w:ilvl w:val="1"/>
          <w:numId w:val="19"/>
        </w:numPr>
        <w:ind w:left="0" w:firstLine="0"/>
        <w:jc w:val="both"/>
        <w:rPr>
          <w:rFonts w:ascii="Times New Roman" w:hAnsi="Times New Roman" w:cs="Times New Roman"/>
          <w:sz w:val="28"/>
          <w:szCs w:val="28"/>
        </w:rPr>
      </w:pPr>
      <w:r>
        <w:rPr>
          <w:rFonts w:ascii="Times New Roman" w:hAnsi="Times New Roman" w:cs="Times New Roman"/>
          <w:sz w:val="28"/>
          <w:szCs w:val="28"/>
        </w:rPr>
        <w:t xml:space="preserve">Положення про умови та порядок надання платних соціальних послуг територіальним центром соціального обслуговування (надання соціальних послуг) </w:t>
      </w:r>
      <w:proofErr w:type="spellStart"/>
      <w:r>
        <w:rPr>
          <w:rFonts w:ascii="Times New Roman" w:hAnsi="Times New Roman" w:cs="Times New Roman"/>
          <w:sz w:val="28"/>
          <w:szCs w:val="28"/>
        </w:rPr>
        <w:t>Савранської</w:t>
      </w:r>
      <w:proofErr w:type="spellEnd"/>
      <w:r>
        <w:rPr>
          <w:rFonts w:ascii="Times New Roman" w:hAnsi="Times New Roman" w:cs="Times New Roman"/>
          <w:sz w:val="28"/>
          <w:szCs w:val="28"/>
        </w:rPr>
        <w:t xml:space="preserve"> селищної ради Одеської області розроблено з урахуванням вимог Закону України «Про соціальні послуги», «Про місцеве самоврядування», постанов Кабінету Міністрів України:</w:t>
      </w:r>
    </w:p>
    <w:p w:rsidR="00233869" w:rsidRDefault="00D5668B">
      <w:pPr>
        <w:pStyle w:val="a3"/>
        <w:numPr>
          <w:ilvl w:val="0"/>
          <w:numId w:val="21"/>
        </w:numPr>
        <w:jc w:val="both"/>
        <w:rPr>
          <w:rFonts w:ascii="Times New Roman" w:hAnsi="Times New Roman" w:cs="Times New Roman"/>
          <w:sz w:val="28"/>
          <w:szCs w:val="28"/>
        </w:rPr>
      </w:pPr>
      <w:r>
        <w:rPr>
          <w:rFonts w:ascii="Times New Roman" w:hAnsi="Times New Roman" w:cs="Times New Roman"/>
          <w:sz w:val="28"/>
          <w:szCs w:val="28"/>
        </w:rPr>
        <w:t>від 14.01.2004 №12 «Про порядок надання платних соціальних послуг та затвердження їх переліку»;</w:t>
      </w:r>
    </w:p>
    <w:p w:rsidR="00233869" w:rsidRDefault="00D5668B">
      <w:pPr>
        <w:pStyle w:val="a3"/>
        <w:numPr>
          <w:ilvl w:val="0"/>
          <w:numId w:val="21"/>
        </w:numPr>
        <w:jc w:val="both"/>
        <w:rPr>
          <w:rFonts w:ascii="Times New Roman" w:hAnsi="Times New Roman" w:cs="Times New Roman"/>
          <w:sz w:val="28"/>
          <w:szCs w:val="28"/>
        </w:rPr>
      </w:pPr>
      <w:r>
        <w:rPr>
          <w:rFonts w:ascii="Times New Roman" w:hAnsi="Times New Roman" w:cs="Times New Roman"/>
          <w:sz w:val="28"/>
          <w:szCs w:val="28"/>
        </w:rPr>
        <w:t>від 29.12.2009. №1417 «Деякі питання діяльності територіальних центрів соціального обслуговування (надання соціальних послуг)» зі змінами;</w:t>
      </w:r>
    </w:p>
    <w:p w:rsidR="00233869" w:rsidRDefault="00D5668B">
      <w:pPr>
        <w:pStyle w:val="a3"/>
        <w:numPr>
          <w:ilvl w:val="0"/>
          <w:numId w:val="21"/>
        </w:numPr>
        <w:jc w:val="both"/>
        <w:rPr>
          <w:rFonts w:ascii="Times New Roman" w:hAnsi="Times New Roman" w:cs="Times New Roman"/>
          <w:sz w:val="28"/>
          <w:szCs w:val="28"/>
        </w:rPr>
      </w:pPr>
      <w:r>
        <w:rPr>
          <w:rFonts w:ascii="Times New Roman" w:hAnsi="Times New Roman" w:cs="Times New Roman"/>
          <w:sz w:val="28"/>
          <w:szCs w:val="28"/>
        </w:rPr>
        <w:t>від 1.06.2020 №428 «Про затвердження Порядку регулювання тарифів на соціальні послуги»;</w:t>
      </w:r>
    </w:p>
    <w:p w:rsidR="00233869" w:rsidRDefault="00D5668B">
      <w:pPr>
        <w:pStyle w:val="a3"/>
        <w:numPr>
          <w:ilvl w:val="0"/>
          <w:numId w:val="21"/>
        </w:numPr>
        <w:jc w:val="both"/>
        <w:rPr>
          <w:rFonts w:ascii="Times New Roman" w:hAnsi="Times New Roman" w:cs="Times New Roman"/>
          <w:sz w:val="28"/>
          <w:szCs w:val="28"/>
        </w:rPr>
      </w:pPr>
      <w:r>
        <w:rPr>
          <w:rFonts w:ascii="Times New Roman" w:hAnsi="Times New Roman" w:cs="Times New Roman"/>
          <w:sz w:val="28"/>
          <w:szCs w:val="28"/>
        </w:rPr>
        <w:t>від 1.06.2020р №429 «Про затвердження Порядку установлення диференційованої плати за надання соціальних послуг»;</w:t>
      </w:r>
    </w:p>
    <w:p w:rsidR="00233869" w:rsidRDefault="00D5668B">
      <w:pPr>
        <w:pStyle w:val="a3"/>
        <w:numPr>
          <w:ilvl w:val="0"/>
          <w:numId w:val="21"/>
        </w:numPr>
        <w:jc w:val="both"/>
        <w:rPr>
          <w:rFonts w:ascii="Times New Roman" w:hAnsi="Times New Roman" w:cs="Times New Roman"/>
          <w:sz w:val="28"/>
          <w:szCs w:val="28"/>
        </w:rPr>
      </w:pPr>
      <w:r>
        <w:rPr>
          <w:rFonts w:ascii="Times New Roman" w:hAnsi="Times New Roman" w:cs="Times New Roman"/>
          <w:sz w:val="28"/>
          <w:szCs w:val="28"/>
        </w:rPr>
        <w:t>від 1.06.2020р. №587 « Про організацію надання соціальних послуг»;</w:t>
      </w:r>
    </w:p>
    <w:p w:rsidR="00233869" w:rsidRDefault="00D5668B">
      <w:pPr>
        <w:pStyle w:val="a3"/>
        <w:numPr>
          <w:ilvl w:val="0"/>
          <w:numId w:val="21"/>
        </w:numPr>
        <w:jc w:val="both"/>
        <w:rPr>
          <w:rFonts w:ascii="Times New Roman" w:hAnsi="Times New Roman" w:cs="Times New Roman"/>
          <w:sz w:val="28"/>
          <w:szCs w:val="28"/>
        </w:rPr>
      </w:pPr>
      <w:r>
        <w:rPr>
          <w:rFonts w:ascii="Times New Roman" w:hAnsi="Times New Roman" w:cs="Times New Roman"/>
          <w:sz w:val="28"/>
          <w:szCs w:val="28"/>
        </w:rPr>
        <w:t>Методика обчислення середньомісячного сукупного доходу сім</w:t>
      </w:r>
      <w:r>
        <w:rPr>
          <w:rFonts w:ascii="Calibri" w:hAnsi="Calibri" w:cs="Times New Roman"/>
          <w:sz w:val="28"/>
          <w:szCs w:val="28"/>
        </w:rPr>
        <w:t>'</w:t>
      </w:r>
      <w:r>
        <w:rPr>
          <w:rFonts w:ascii="Times New Roman" w:hAnsi="Times New Roman" w:cs="Times New Roman"/>
          <w:sz w:val="28"/>
          <w:szCs w:val="28"/>
        </w:rPr>
        <w:t xml:space="preserve">ї для надання соціальних послуг,  затверджених наказом </w:t>
      </w:r>
      <w:proofErr w:type="spellStart"/>
      <w:r>
        <w:rPr>
          <w:rFonts w:ascii="Times New Roman" w:hAnsi="Times New Roman" w:cs="Times New Roman"/>
          <w:sz w:val="28"/>
          <w:szCs w:val="28"/>
        </w:rPr>
        <w:t>Мінсополітики</w:t>
      </w:r>
      <w:proofErr w:type="spellEnd"/>
      <w:r>
        <w:rPr>
          <w:rFonts w:ascii="Times New Roman" w:hAnsi="Times New Roman" w:cs="Times New Roman"/>
          <w:sz w:val="28"/>
          <w:szCs w:val="28"/>
        </w:rPr>
        <w:t xml:space="preserve"> від 16.06.2020р. №419;</w:t>
      </w:r>
    </w:p>
    <w:p w:rsidR="00233869" w:rsidRDefault="00D5668B">
      <w:pPr>
        <w:pStyle w:val="a3"/>
        <w:numPr>
          <w:ilvl w:val="0"/>
          <w:numId w:val="21"/>
        </w:numPr>
        <w:jc w:val="both"/>
        <w:rPr>
          <w:rFonts w:ascii="Times New Roman" w:hAnsi="Times New Roman" w:cs="Times New Roman"/>
          <w:sz w:val="28"/>
          <w:szCs w:val="28"/>
        </w:rPr>
      </w:pPr>
      <w:r>
        <w:rPr>
          <w:rFonts w:ascii="Times New Roman" w:hAnsi="Times New Roman" w:cs="Times New Roman"/>
          <w:sz w:val="28"/>
          <w:szCs w:val="28"/>
        </w:rPr>
        <w:t xml:space="preserve">Класифікатор соціальних послуг, затверджених наказом </w:t>
      </w:r>
      <w:proofErr w:type="spellStart"/>
      <w:r>
        <w:rPr>
          <w:rFonts w:ascii="Times New Roman" w:hAnsi="Times New Roman" w:cs="Times New Roman"/>
          <w:sz w:val="28"/>
          <w:szCs w:val="28"/>
        </w:rPr>
        <w:t>Мінсоцполітики</w:t>
      </w:r>
      <w:proofErr w:type="spellEnd"/>
      <w:r>
        <w:rPr>
          <w:rFonts w:ascii="Times New Roman" w:hAnsi="Times New Roman" w:cs="Times New Roman"/>
          <w:sz w:val="28"/>
          <w:szCs w:val="28"/>
        </w:rPr>
        <w:t xml:space="preserve"> від 23.06.2020р. №429  </w:t>
      </w:r>
    </w:p>
    <w:p w:rsidR="00233869" w:rsidRDefault="00D5668B">
      <w:pPr>
        <w:pStyle w:val="a3"/>
        <w:numPr>
          <w:ilvl w:val="0"/>
          <w:numId w:val="21"/>
        </w:numPr>
        <w:jc w:val="both"/>
        <w:rPr>
          <w:rFonts w:ascii="Times New Roman" w:hAnsi="Times New Roman" w:cs="Times New Roman"/>
          <w:sz w:val="28"/>
          <w:szCs w:val="28"/>
        </w:rPr>
      </w:pPr>
      <w:r>
        <w:rPr>
          <w:rFonts w:ascii="Times New Roman" w:hAnsi="Times New Roman" w:cs="Times New Roman"/>
          <w:sz w:val="28"/>
          <w:szCs w:val="28"/>
        </w:rPr>
        <w:t xml:space="preserve">Методичних рекомендацій щодо розрахунку тарифів на платні соціальні послуги, що надаються територіальним центром соціального обслуговування (надання соціальних послуг), затверджених наказом Міністерства праці та соціальної політики України від 07.12.2015 №1186; </w:t>
      </w:r>
    </w:p>
    <w:p w:rsidR="00233869" w:rsidRDefault="00D5668B">
      <w:pPr>
        <w:pStyle w:val="a3"/>
        <w:numPr>
          <w:ilvl w:val="0"/>
          <w:numId w:val="21"/>
        </w:numPr>
        <w:jc w:val="both"/>
        <w:rPr>
          <w:rFonts w:ascii="Times New Roman" w:hAnsi="Times New Roman" w:cs="Times New Roman"/>
          <w:sz w:val="28"/>
          <w:szCs w:val="28"/>
        </w:rPr>
      </w:pPr>
      <w:r>
        <w:rPr>
          <w:rFonts w:ascii="Times New Roman" w:hAnsi="Times New Roman" w:cs="Times New Roman"/>
          <w:sz w:val="28"/>
          <w:szCs w:val="28"/>
        </w:rPr>
        <w:t xml:space="preserve">Положення Територіального центру соціального обслуговування (надання соціальних послуг) </w:t>
      </w:r>
      <w:proofErr w:type="spellStart"/>
      <w:r>
        <w:rPr>
          <w:rFonts w:ascii="Times New Roman" w:hAnsi="Times New Roman" w:cs="Times New Roman"/>
          <w:sz w:val="28"/>
          <w:szCs w:val="28"/>
        </w:rPr>
        <w:t>Савранської</w:t>
      </w:r>
      <w:proofErr w:type="spellEnd"/>
      <w:r>
        <w:rPr>
          <w:rFonts w:ascii="Times New Roman" w:hAnsi="Times New Roman" w:cs="Times New Roman"/>
          <w:sz w:val="28"/>
          <w:szCs w:val="28"/>
        </w:rPr>
        <w:t xml:space="preserve"> селищної ради Одеської області, Переліку соціальних послуг, умов та порядку їх надання </w:t>
      </w:r>
      <w:r>
        <w:rPr>
          <w:rFonts w:ascii="Times New Roman" w:hAnsi="Times New Roman" w:cs="Times New Roman"/>
          <w:sz w:val="28"/>
          <w:szCs w:val="28"/>
        </w:rPr>
        <w:lastRenderedPageBreak/>
        <w:t>структурними підрозділами, що є невід</w:t>
      </w:r>
      <w:r>
        <w:rPr>
          <w:rFonts w:ascii="Calibri" w:hAnsi="Calibri" w:cs="Times New Roman"/>
          <w:sz w:val="28"/>
          <w:szCs w:val="28"/>
        </w:rPr>
        <w:t>'</w:t>
      </w:r>
      <w:r>
        <w:rPr>
          <w:rFonts w:ascii="Times New Roman" w:hAnsi="Times New Roman" w:cs="Times New Roman"/>
          <w:sz w:val="28"/>
          <w:szCs w:val="28"/>
        </w:rPr>
        <w:t xml:space="preserve">ємною частиною Положення затвердженого рішенням </w:t>
      </w:r>
      <w:proofErr w:type="spellStart"/>
      <w:r>
        <w:rPr>
          <w:rFonts w:ascii="Times New Roman" w:hAnsi="Times New Roman" w:cs="Times New Roman"/>
          <w:sz w:val="28"/>
          <w:szCs w:val="28"/>
        </w:rPr>
        <w:t>Савранської</w:t>
      </w:r>
      <w:proofErr w:type="spellEnd"/>
      <w:r>
        <w:rPr>
          <w:rFonts w:ascii="Times New Roman" w:hAnsi="Times New Roman" w:cs="Times New Roman"/>
          <w:sz w:val="28"/>
          <w:szCs w:val="28"/>
        </w:rPr>
        <w:t xml:space="preserve"> селищної ради від 18.02.2021р №146 - </w:t>
      </w:r>
      <w:r>
        <w:rPr>
          <w:rFonts w:ascii="Times New Roman" w:hAnsi="Times New Roman" w:cs="Times New Roman"/>
          <w:sz w:val="28"/>
          <w:szCs w:val="28"/>
          <w:lang w:val="en-US"/>
        </w:rPr>
        <w:t>VIII</w:t>
      </w:r>
      <w:r>
        <w:rPr>
          <w:rFonts w:ascii="Times New Roman" w:hAnsi="Times New Roman" w:cs="Times New Roman"/>
          <w:sz w:val="28"/>
          <w:szCs w:val="28"/>
        </w:rPr>
        <w:t>;</w:t>
      </w:r>
    </w:p>
    <w:p w:rsidR="00233869" w:rsidRDefault="00D5668B">
      <w:pPr>
        <w:pStyle w:val="a3"/>
        <w:numPr>
          <w:ilvl w:val="1"/>
          <w:numId w:val="19"/>
        </w:numPr>
        <w:ind w:left="0" w:firstLine="0"/>
        <w:jc w:val="both"/>
        <w:rPr>
          <w:rFonts w:ascii="Times New Roman" w:hAnsi="Times New Roman" w:cs="Times New Roman"/>
          <w:sz w:val="28"/>
          <w:szCs w:val="28"/>
        </w:rPr>
      </w:pPr>
      <w:r>
        <w:rPr>
          <w:rFonts w:ascii="Times New Roman" w:hAnsi="Times New Roman" w:cs="Times New Roman"/>
          <w:sz w:val="28"/>
          <w:szCs w:val="28"/>
        </w:rPr>
        <w:t xml:space="preserve">Платні соціальні послуги (далі - послуги) надаються жителям </w:t>
      </w:r>
      <w:proofErr w:type="spellStart"/>
      <w:r>
        <w:rPr>
          <w:rFonts w:ascii="Times New Roman" w:hAnsi="Times New Roman" w:cs="Times New Roman"/>
          <w:sz w:val="28"/>
          <w:szCs w:val="28"/>
        </w:rPr>
        <w:t>Савранської</w:t>
      </w:r>
      <w:proofErr w:type="spellEnd"/>
      <w:r>
        <w:rPr>
          <w:rFonts w:ascii="Times New Roman" w:hAnsi="Times New Roman" w:cs="Times New Roman"/>
          <w:sz w:val="28"/>
          <w:szCs w:val="28"/>
        </w:rPr>
        <w:t xml:space="preserve"> селищної </w:t>
      </w:r>
      <w:r w:rsidR="00095E55">
        <w:rPr>
          <w:rFonts w:ascii="Times New Roman" w:hAnsi="Times New Roman" w:cs="Times New Roman"/>
          <w:sz w:val="28"/>
          <w:szCs w:val="28"/>
        </w:rPr>
        <w:t xml:space="preserve"> </w:t>
      </w:r>
      <w:r w:rsidR="00095E55" w:rsidRPr="00C4102B">
        <w:rPr>
          <w:rFonts w:ascii="Times New Roman" w:hAnsi="Times New Roman" w:cs="Times New Roman"/>
          <w:sz w:val="28"/>
          <w:szCs w:val="28"/>
        </w:rPr>
        <w:t>територіальної громади</w:t>
      </w:r>
      <w:r>
        <w:rPr>
          <w:rFonts w:ascii="Times New Roman" w:hAnsi="Times New Roman" w:cs="Times New Roman"/>
          <w:sz w:val="28"/>
          <w:szCs w:val="28"/>
        </w:rPr>
        <w:t xml:space="preserve">, з метою покращення або відтворення життєдіяльності, соціальної адаптації та повернення до повноцінного життя. </w:t>
      </w:r>
    </w:p>
    <w:p w:rsidR="00233869" w:rsidRDefault="00D5668B">
      <w:pPr>
        <w:pStyle w:val="a3"/>
        <w:numPr>
          <w:ilvl w:val="1"/>
          <w:numId w:val="19"/>
        </w:numPr>
        <w:ind w:left="0" w:firstLine="0"/>
        <w:jc w:val="both"/>
        <w:rPr>
          <w:rFonts w:ascii="Times New Roman" w:hAnsi="Times New Roman" w:cs="Times New Roman"/>
          <w:sz w:val="28"/>
          <w:szCs w:val="28"/>
        </w:rPr>
      </w:pPr>
      <w:r>
        <w:rPr>
          <w:rFonts w:ascii="Times New Roman" w:hAnsi="Times New Roman" w:cs="Times New Roman"/>
          <w:sz w:val="28"/>
          <w:szCs w:val="28"/>
        </w:rPr>
        <w:t>Тер</w:t>
      </w:r>
      <w:r w:rsidR="00095E55">
        <w:rPr>
          <w:rFonts w:ascii="Times New Roman" w:hAnsi="Times New Roman" w:cs="Times New Roman"/>
          <w:sz w:val="28"/>
          <w:szCs w:val="28"/>
        </w:rPr>
        <w:t>иторіальний ц</w:t>
      </w:r>
      <w:r w:rsidR="00AF43AC">
        <w:rPr>
          <w:rFonts w:ascii="Times New Roman" w:hAnsi="Times New Roman" w:cs="Times New Roman"/>
          <w:sz w:val="28"/>
          <w:szCs w:val="28"/>
        </w:rPr>
        <w:t>ентр соціального обслуговування(</w:t>
      </w:r>
      <w:r w:rsidR="00095E55">
        <w:rPr>
          <w:rFonts w:ascii="Times New Roman" w:hAnsi="Times New Roman" w:cs="Times New Roman"/>
          <w:sz w:val="28"/>
          <w:szCs w:val="28"/>
        </w:rPr>
        <w:t xml:space="preserve"> надання соціальних послуг)</w:t>
      </w:r>
      <w:r w:rsidR="00AF43AC">
        <w:rPr>
          <w:rFonts w:ascii="Times New Roman" w:hAnsi="Times New Roman" w:cs="Times New Roman"/>
          <w:sz w:val="28"/>
          <w:szCs w:val="28"/>
        </w:rPr>
        <w:t xml:space="preserve">  </w:t>
      </w:r>
      <w:proofErr w:type="spellStart"/>
      <w:r w:rsidR="00AF43AC">
        <w:rPr>
          <w:rFonts w:ascii="Times New Roman" w:hAnsi="Times New Roman" w:cs="Times New Roman"/>
          <w:sz w:val="28"/>
          <w:szCs w:val="28"/>
        </w:rPr>
        <w:t>Савранської</w:t>
      </w:r>
      <w:proofErr w:type="spellEnd"/>
      <w:r w:rsidR="00AF43AC">
        <w:rPr>
          <w:rFonts w:ascii="Times New Roman" w:hAnsi="Times New Roman" w:cs="Times New Roman"/>
          <w:sz w:val="28"/>
          <w:szCs w:val="28"/>
        </w:rPr>
        <w:t xml:space="preserve"> селищної ради Одеської області( далі тер.</w:t>
      </w:r>
      <w:r>
        <w:rPr>
          <w:rFonts w:ascii="Times New Roman" w:hAnsi="Times New Roman" w:cs="Times New Roman"/>
          <w:sz w:val="28"/>
          <w:szCs w:val="28"/>
        </w:rPr>
        <w:t xml:space="preserve"> центр </w:t>
      </w:r>
      <w:r w:rsidR="00AF43AC">
        <w:rPr>
          <w:rFonts w:ascii="Times New Roman" w:hAnsi="Times New Roman" w:cs="Times New Roman"/>
          <w:sz w:val="28"/>
          <w:szCs w:val="28"/>
        </w:rPr>
        <w:t>)</w:t>
      </w:r>
      <w:r>
        <w:rPr>
          <w:rFonts w:ascii="Times New Roman" w:hAnsi="Times New Roman" w:cs="Times New Roman"/>
          <w:sz w:val="28"/>
          <w:szCs w:val="28"/>
        </w:rPr>
        <w:t xml:space="preserve">надаючи платні соціальні послуги не  має на меті отримання прибутку. </w:t>
      </w:r>
    </w:p>
    <w:p w:rsidR="00233869" w:rsidRDefault="00D5668B">
      <w:pPr>
        <w:pStyle w:val="a3"/>
        <w:numPr>
          <w:ilvl w:val="0"/>
          <w:numId w:val="19"/>
        </w:numPr>
        <w:jc w:val="center"/>
        <w:rPr>
          <w:rFonts w:ascii="Times New Roman" w:hAnsi="Times New Roman" w:cs="Times New Roman"/>
          <w:b/>
          <w:sz w:val="28"/>
          <w:szCs w:val="28"/>
        </w:rPr>
      </w:pPr>
      <w:r>
        <w:rPr>
          <w:rFonts w:ascii="Times New Roman" w:hAnsi="Times New Roman" w:cs="Times New Roman"/>
          <w:b/>
          <w:sz w:val="28"/>
          <w:szCs w:val="28"/>
        </w:rPr>
        <w:t>Порядок надання платних соціальних послуг структурними підрозділами тер. центром</w:t>
      </w:r>
    </w:p>
    <w:p w:rsidR="00233869" w:rsidRDefault="00D5668B">
      <w:pPr>
        <w:shd w:val="clear" w:color="auto" w:fill="FFFFFF"/>
        <w:ind w:firstLine="284"/>
        <w:contextualSpacing/>
        <w:jc w:val="both"/>
        <w:rPr>
          <w:rFonts w:ascii="Times New Roman" w:hAnsi="Times New Roman" w:cs="Times New Roman"/>
          <w:sz w:val="28"/>
          <w:szCs w:val="26"/>
        </w:rPr>
      </w:pPr>
      <w:r>
        <w:rPr>
          <w:rFonts w:ascii="Times New Roman" w:hAnsi="Times New Roman" w:cs="Times New Roman"/>
          <w:sz w:val="28"/>
          <w:szCs w:val="28"/>
        </w:rPr>
        <w:t xml:space="preserve"> 2.1.   </w:t>
      </w:r>
      <w:r>
        <w:rPr>
          <w:rFonts w:ascii="Times New Roman" w:hAnsi="Times New Roman" w:cs="Times New Roman"/>
          <w:sz w:val="28"/>
          <w:szCs w:val="26"/>
        </w:rPr>
        <w:t>Тер</w:t>
      </w:r>
      <w:r w:rsidR="00AF43AC">
        <w:rPr>
          <w:rFonts w:ascii="Times New Roman" w:hAnsi="Times New Roman" w:cs="Times New Roman"/>
          <w:sz w:val="28"/>
          <w:szCs w:val="26"/>
        </w:rPr>
        <w:t>.</w:t>
      </w:r>
      <w:r>
        <w:rPr>
          <w:rFonts w:ascii="Times New Roman" w:hAnsi="Times New Roman" w:cs="Times New Roman"/>
          <w:sz w:val="28"/>
          <w:szCs w:val="26"/>
        </w:rPr>
        <w:t xml:space="preserve"> центр забезпечує надання  безоплатних та платних соціальних послуг:</w:t>
      </w:r>
    </w:p>
    <w:p w:rsidR="00233869" w:rsidRDefault="00D5668B">
      <w:pPr>
        <w:shd w:val="clear" w:color="auto" w:fill="FFFFFF"/>
        <w:ind w:firstLine="284"/>
        <w:contextualSpacing/>
        <w:jc w:val="both"/>
        <w:rPr>
          <w:rFonts w:ascii="Times New Roman" w:hAnsi="Times New Roman" w:cs="Times New Roman"/>
          <w:sz w:val="28"/>
          <w:szCs w:val="26"/>
        </w:rPr>
      </w:pPr>
      <w:r>
        <w:rPr>
          <w:rFonts w:ascii="Times New Roman" w:hAnsi="Times New Roman" w:cs="Times New Roman"/>
          <w:sz w:val="28"/>
          <w:szCs w:val="26"/>
        </w:rPr>
        <w:t>- за рахунок бюджетних коштів (безоплатно) особам з інвалідністю І групи та особам, середньомісячний сукупний дохід яких становить менше ніж два прожиткових мінімуми для відповідної категорії осіб;</w:t>
      </w:r>
    </w:p>
    <w:p w:rsidR="00233869" w:rsidRDefault="00D5668B">
      <w:pPr>
        <w:shd w:val="clear" w:color="auto" w:fill="FFFFFF"/>
        <w:ind w:firstLine="284"/>
        <w:contextualSpacing/>
        <w:jc w:val="both"/>
        <w:rPr>
          <w:rFonts w:ascii="Times New Roman" w:hAnsi="Times New Roman" w:cs="Times New Roman"/>
          <w:sz w:val="28"/>
          <w:szCs w:val="26"/>
        </w:rPr>
      </w:pPr>
      <w:r>
        <w:rPr>
          <w:rFonts w:ascii="Times New Roman" w:hAnsi="Times New Roman" w:cs="Times New Roman"/>
          <w:sz w:val="28"/>
          <w:szCs w:val="26"/>
        </w:rPr>
        <w:t>- з установленням д</w:t>
      </w:r>
      <w:r w:rsidR="00095E55">
        <w:rPr>
          <w:rFonts w:ascii="Times New Roman" w:hAnsi="Times New Roman" w:cs="Times New Roman"/>
          <w:sz w:val="28"/>
          <w:szCs w:val="26"/>
        </w:rPr>
        <w:t>и</w:t>
      </w:r>
      <w:r>
        <w:rPr>
          <w:rFonts w:ascii="Times New Roman" w:hAnsi="Times New Roman" w:cs="Times New Roman"/>
          <w:sz w:val="28"/>
          <w:szCs w:val="26"/>
        </w:rPr>
        <w:t>ференційованої плати у визначеному законодавством порядку особам, середньомісячний сукупний дохід яких перевищує два прожиткових мінімуми, однак не перевищує чотирьох прожиткових мінімуми для відповідної категорії осіб;</w:t>
      </w:r>
    </w:p>
    <w:p w:rsidR="00233869" w:rsidRDefault="00D5668B">
      <w:pPr>
        <w:shd w:val="clear" w:color="auto" w:fill="FFFFFF"/>
        <w:ind w:firstLine="284"/>
        <w:contextualSpacing/>
        <w:jc w:val="both"/>
        <w:rPr>
          <w:rFonts w:ascii="Times New Roman" w:hAnsi="Times New Roman" w:cs="Times New Roman"/>
          <w:sz w:val="28"/>
          <w:szCs w:val="26"/>
        </w:rPr>
      </w:pPr>
      <w:r>
        <w:rPr>
          <w:rFonts w:ascii="Times New Roman" w:hAnsi="Times New Roman" w:cs="Times New Roman"/>
          <w:sz w:val="28"/>
          <w:szCs w:val="26"/>
        </w:rPr>
        <w:t>- з оплатою за рахунок отримувача соціальних послуг або третіх осіб, особам середньомісячний сукупний дохід яких перевищує чотири прожиткових мінімуми, для відповідної категорії осіб.</w:t>
      </w:r>
    </w:p>
    <w:p w:rsidR="00233869" w:rsidRDefault="00233869">
      <w:pPr>
        <w:shd w:val="clear" w:color="auto" w:fill="FFFFFF"/>
        <w:ind w:firstLine="284"/>
        <w:contextualSpacing/>
        <w:jc w:val="both"/>
        <w:rPr>
          <w:rFonts w:ascii="Times New Roman" w:hAnsi="Times New Roman" w:cs="Times New Roman"/>
          <w:sz w:val="28"/>
          <w:szCs w:val="26"/>
        </w:rPr>
      </w:pP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2.2. Середньомісячний сукупний дохід отримувача соціальних послуг для  установлення плати за надання соціальних послуг враховується за шість місяців, що передують місяцю звернення за наданням соціальних послуг, та обчислюється шляхом ділення середньомісячного сукупного доходу сім'ї отримувача на кількість членів сім'ї за Методикою обчислення середньомісячного сукупного доходу сім</w:t>
      </w:r>
      <w:r>
        <w:rPr>
          <w:rFonts w:ascii="Calibri" w:hAnsi="Calibri" w:cs="Times New Roman"/>
          <w:sz w:val="28"/>
          <w:szCs w:val="28"/>
        </w:rPr>
        <w:t>'</w:t>
      </w:r>
      <w:r>
        <w:rPr>
          <w:rFonts w:ascii="Times New Roman" w:hAnsi="Times New Roman" w:cs="Times New Roman"/>
          <w:sz w:val="28"/>
          <w:szCs w:val="28"/>
        </w:rPr>
        <w:t xml:space="preserve">ї для надання соціальних послуг затвердженої наказом </w:t>
      </w:r>
      <w:proofErr w:type="spellStart"/>
      <w:r>
        <w:rPr>
          <w:rFonts w:ascii="Times New Roman" w:hAnsi="Times New Roman" w:cs="Times New Roman"/>
          <w:sz w:val="28"/>
          <w:szCs w:val="28"/>
        </w:rPr>
        <w:t>Мінсо</w:t>
      </w:r>
      <w:r w:rsidR="00AF43AC">
        <w:rPr>
          <w:rFonts w:ascii="Times New Roman" w:hAnsi="Times New Roman" w:cs="Times New Roman"/>
          <w:sz w:val="28"/>
          <w:szCs w:val="28"/>
        </w:rPr>
        <w:t>ц</w:t>
      </w:r>
      <w:r>
        <w:rPr>
          <w:rFonts w:ascii="Times New Roman" w:hAnsi="Times New Roman" w:cs="Times New Roman"/>
          <w:sz w:val="28"/>
          <w:szCs w:val="28"/>
        </w:rPr>
        <w:t>політики</w:t>
      </w:r>
      <w:proofErr w:type="spellEnd"/>
      <w:r>
        <w:rPr>
          <w:rFonts w:ascii="Times New Roman" w:hAnsi="Times New Roman" w:cs="Times New Roman"/>
          <w:sz w:val="28"/>
          <w:szCs w:val="28"/>
        </w:rPr>
        <w:t xml:space="preserve"> від 16.06.2020р. №419.</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2.3. Прожитковий мінімум для встановлення плати за надання соціальних послуг враховується в установленому законодавством розмірі для відповідної категорії осіб за місяць, що передує місяцю звернення особи за наданням соціальних послуг.</w:t>
      </w:r>
    </w:p>
    <w:p w:rsidR="00233869" w:rsidRDefault="00D5668B">
      <w:pPr>
        <w:pStyle w:val="rvps2"/>
        <w:shd w:val="clear" w:color="auto" w:fill="FFFFFF"/>
        <w:spacing w:before="0" w:beforeAutospacing="0" w:after="0" w:afterAutospacing="0"/>
        <w:jc w:val="both"/>
        <w:rPr>
          <w:sz w:val="28"/>
          <w:szCs w:val="28"/>
        </w:rPr>
      </w:pPr>
      <w:r>
        <w:rPr>
          <w:sz w:val="28"/>
          <w:szCs w:val="28"/>
        </w:rPr>
        <w:t>2.4. Платні соціальні послуги  надаються громадянам, які звернулися до</w:t>
      </w:r>
      <w:r>
        <w:rPr>
          <w:sz w:val="28"/>
          <w:szCs w:val="28"/>
          <w:lang w:eastAsia="en-US"/>
        </w:rPr>
        <w:t xml:space="preserve"> відділу соціального захисту населення </w:t>
      </w:r>
      <w:proofErr w:type="spellStart"/>
      <w:r>
        <w:rPr>
          <w:rStyle w:val="rvts6"/>
          <w:sz w:val="28"/>
          <w:szCs w:val="26"/>
        </w:rPr>
        <w:t>Савранської</w:t>
      </w:r>
      <w:proofErr w:type="spellEnd"/>
      <w:r>
        <w:rPr>
          <w:rStyle w:val="rvts6"/>
          <w:sz w:val="28"/>
          <w:szCs w:val="26"/>
        </w:rPr>
        <w:t xml:space="preserve"> селищної ради </w:t>
      </w:r>
      <w:r>
        <w:rPr>
          <w:sz w:val="28"/>
          <w:szCs w:val="28"/>
        </w:rPr>
        <w:t>з письмовою заявою</w:t>
      </w:r>
      <w:r>
        <w:rPr>
          <w:sz w:val="28"/>
          <w:szCs w:val="28"/>
          <w:lang w:eastAsia="en-US"/>
        </w:rPr>
        <w:t xml:space="preserve">. </w:t>
      </w:r>
      <w:r>
        <w:rPr>
          <w:sz w:val="28"/>
          <w:szCs w:val="28"/>
        </w:rPr>
        <w:t>У разі, коли особа, яка потребує соціальних послуг, за віком або за станом здоров’я неспроможна самостійно прийняти рішення про необхідність їх надання, таке рішення може прийняти опікун чи піклувальник.</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lastRenderedPageBreak/>
        <w:t>2.5. В</w:t>
      </w:r>
      <w:r>
        <w:rPr>
          <w:rStyle w:val="rvts6"/>
          <w:rFonts w:ascii="Times New Roman" w:hAnsi="Times New Roman" w:cs="Times New Roman"/>
          <w:sz w:val="28"/>
          <w:szCs w:val="28"/>
        </w:rPr>
        <w:t xml:space="preserve">иконавчий орган </w:t>
      </w:r>
      <w:proofErr w:type="spellStart"/>
      <w:r>
        <w:rPr>
          <w:rStyle w:val="rvts6"/>
          <w:rFonts w:ascii="Times New Roman" w:hAnsi="Times New Roman" w:cs="Times New Roman"/>
          <w:sz w:val="28"/>
          <w:szCs w:val="28"/>
        </w:rPr>
        <w:t>Савранської</w:t>
      </w:r>
      <w:proofErr w:type="spellEnd"/>
      <w:r>
        <w:rPr>
          <w:rStyle w:val="rvts6"/>
          <w:rFonts w:ascii="Times New Roman" w:hAnsi="Times New Roman" w:cs="Times New Roman"/>
          <w:sz w:val="28"/>
          <w:szCs w:val="28"/>
        </w:rPr>
        <w:t xml:space="preserve"> селищної ради</w:t>
      </w:r>
      <w:r w:rsidR="00095E55">
        <w:rPr>
          <w:rStyle w:val="rvts6"/>
          <w:rFonts w:ascii="Times New Roman" w:hAnsi="Times New Roman" w:cs="Times New Roman"/>
          <w:sz w:val="28"/>
          <w:szCs w:val="28"/>
        </w:rPr>
        <w:t xml:space="preserve"> -</w:t>
      </w:r>
      <w:r>
        <w:rPr>
          <w:sz w:val="28"/>
          <w:szCs w:val="28"/>
        </w:rPr>
        <w:t xml:space="preserve"> </w:t>
      </w:r>
      <w:r>
        <w:rPr>
          <w:rFonts w:ascii="Times New Roman" w:hAnsi="Times New Roman" w:cs="Times New Roman"/>
          <w:sz w:val="28"/>
          <w:szCs w:val="28"/>
        </w:rPr>
        <w:t>відділ соціального захисту населення</w:t>
      </w:r>
      <w:r>
        <w:rPr>
          <w:rStyle w:val="rvts6"/>
          <w:rFonts w:ascii="Times New Roman" w:hAnsi="Times New Roman" w:cs="Times New Roman"/>
          <w:sz w:val="28"/>
          <w:szCs w:val="28"/>
        </w:rPr>
        <w:t xml:space="preserve"> </w:t>
      </w:r>
      <w:r>
        <w:rPr>
          <w:rFonts w:ascii="Times New Roman" w:hAnsi="Times New Roman" w:cs="Times New Roman"/>
          <w:sz w:val="28"/>
          <w:szCs w:val="28"/>
        </w:rPr>
        <w:t xml:space="preserve">приймає рішення про надання або відмову в наданні платних соціальних послуг і надсилає необхідний пакет документів разом із заявою  громадянина до тер. центру. </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 xml:space="preserve">2.6 Після надходження документів до тер. центру завідувач відділенням структурного підрозділу  протягом строку, визначеного у державних стандартах соціальних послуг, зустрічається з замовником, ознайомлює його з переліком, тарифами, умовами та порядком надання платних соціальних послуг. </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 xml:space="preserve">2.7. Після оформлення необхідних документів директором тер. центру підписується договір про надання соціальних послуг на платній основі та видається відповідний наказ про надання соціальних послуг на платній основі. </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 xml:space="preserve">Заходи, що складають зміст соціальних послуг, надаються згідно з договором та тарифами, затвердженими сесією </w:t>
      </w:r>
      <w:proofErr w:type="spellStart"/>
      <w:r>
        <w:rPr>
          <w:rFonts w:ascii="Times New Roman" w:hAnsi="Times New Roman" w:cs="Times New Roman"/>
          <w:sz w:val="28"/>
          <w:szCs w:val="28"/>
        </w:rPr>
        <w:t>Савранської</w:t>
      </w:r>
      <w:proofErr w:type="spellEnd"/>
      <w:r>
        <w:rPr>
          <w:rFonts w:ascii="Times New Roman" w:hAnsi="Times New Roman" w:cs="Times New Roman"/>
          <w:sz w:val="28"/>
          <w:szCs w:val="28"/>
        </w:rPr>
        <w:t xml:space="preserve"> селищної ради та відповідають вимогам Державних соціальни</w:t>
      </w:r>
      <w:r w:rsidR="00AF43AC">
        <w:rPr>
          <w:rFonts w:ascii="Times New Roman" w:hAnsi="Times New Roman" w:cs="Times New Roman"/>
          <w:sz w:val="28"/>
          <w:szCs w:val="28"/>
        </w:rPr>
        <w:t>х</w:t>
      </w:r>
      <w:r>
        <w:rPr>
          <w:rFonts w:ascii="Times New Roman" w:hAnsi="Times New Roman" w:cs="Times New Roman"/>
          <w:sz w:val="28"/>
          <w:szCs w:val="28"/>
        </w:rPr>
        <w:t xml:space="preserve"> стандарт</w:t>
      </w:r>
      <w:r w:rsidR="00AF43AC">
        <w:rPr>
          <w:rFonts w:ascii="Times New Roman" w:hAnsi="Times New Roman" w:cs="Times New Roman"/>
          <w:sz w:val="28"/>
          <w:szCs w:val="28"/>
        </w:rPr>
        <w:t>ів</w:t>
      </w:r>
      <w:r>
        <w:rPr>
          <w:rFonts w:ascii="Times New Roman" w:hAnsi="Times New Roman" w:cs="Times New Roman"/>
          <w:sz w:val="28"/>
          <w:szCs w:val="28"/>
        </w:rPr>
        <w:t xml:space="preserve"> та Класифікатору соціальних послуг, затверджених наказом </w:t>
      </w:r>
      <w:proofErr w:type="spellStart"/>
      <w:r>
        <w:rPr>
          <w:rFonts w:ascii="Times New Roman" w:hAnsi="Times New Roman" w:cs="Times New Roman"/>
          <w:sz w:val="28"/>
          <w:szCs w:val="28"/>
        </w:rPr>
        <w:t>Мінсоцполітики</w:t>
      </w:r>
      <w:proofErr w:type="spellEnd"/>
      <w:r>
        <w:rPr>
          <w:rFonts w:ascii="Times New Roman" w:hAnsi="Times New Roman" w:cs="Times New Roman"/>
          <w:sz w:val="28"/>
          <w:szCs w:val="28"/>
        </w:rPr>
        <w:t xml:space="preserve"> від 23.06.2020р. №429.  </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 xml:space="preserve">2.8. Облік громадян, що отримують платні соціальні послуги та звітність здійснюється тер. центром  в установленому порядку. </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2.9. Тер. центр не надає платні соціальні послуги громадянам, які потребують цілодобового стороннього догляду, в межах надання послуги догляду вдома.</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2.10. Надання послуг здійснюється працівниками структурних підрозділів територіального центру відповідно до їх посадових обов’язків.</w:t>
      </w:r>
    </w:p>
    <w:p w:rsidR="00233869" w:rsidRDefault="00233869">
      <w:pPr>
        <w:jc w:val="both"/>
        <w:rPr>
          <w:rFonts w:ascii="Times New Roman" w:hAnsi="Times New Roman" w:cs="Times New Roman"/>
          <w:sz w:val="28"/>
          <w:szCs w:val="28"/>
        </w:rPr>
      </w:pPr>
    </w:p>
    <w:p w:rsidR="00233869" w:rsidRDefault="00D5668B">
      <w:pPr>
        <w:pStyle w:val="a3"/>
        <w:numPr>
          <w:ilvl w:val="0"/>
          <w:numId w:val="19"/>
        </w:numPr>
        <w:jc w:val="center"/>
        <w:rPr>
          <w:rFonts w:ascii="Times New Roman" w:hAnsi="Times New Roman" w:cs="Times New Roman"/>
          <w:b/>
          <w:sz w:val="28"/>
          <w:szCs w:val="28"/>
        </w:rPr>
      </w:pPr>
      <w:r>
        <w:rPr>
          <w:rFonts w:ascii="Times New Roman" w:hAnsi="Times New Roman" w:cs="Times New Roman"/>
          <w:b/>
          <w:sz w:val="28"/>
          <w:szCs w:val="28"/>
        </w:rPr>
        <w:t>Перелік платних соціальних послуг</w:t>
      </w:r>
    </w:p>
    <w:p w:rsidR="00233869" w:rsidRDefault="00D5668B">
      <w:pPr>
        <w:pStyle w:val="a3"/>
        <w:numPr>
          <w:ilvl w:val="1"/>
          <w:numId w:val="19"/>
        </w:numPr>
        <w:shd w:val="clear" w:color="auto" w:fill="FFFFFF"/>
        <w:ind w:left="0" w:firstLine="0"/>
        <w:jc w:val="both"/>
        <w:rPr>
          <w:rFonts w:ascii="Times New Roman" w:hAnsi="Times New Roman" w:cs="Times New Roman"/>
          <w:sz w:val="28"/>
          <w:szCs w:val="26"/>
        </w:rPr>
      </w:pPr>
      <w:r>
        <w:rPr>
          <w:rFonts w:ascii="Times New Roman" w:hAnsi="Times New Roman" w:cs="Times New Roman"/>
          <w:sz w:val="28"/>
          <w:szCs w:val="28"/>
        </w:rPr>
        <w:t xml:space="preserve">Територіальний центр соціального обслуговування (надання соціальних послуг) </w:t>
      </w:r>
      <w:proofErr w:type="spellStart"/>
      <w:r>
        <w:rPr>
          <w:rFonts w:ascii="Times New Roman" w:hAnsi="Times New Roman" w:cs="Times New Roman"/>
          <w:sz w:val="28"/>
          <w:szCs w:val="28"/>
        </w:rPr>
        <w:t>Савранської</w:t>
      </w:r>
      <w:proofErr w:type="spellEnd"/>
      <w:r>
        <w:rPr>
          <w:rFonts w:ascii="Times New Roman" w:hAnsi="Times New Roman" w:cs="Times New Roman"/>
          <w:sz w:val="28"/>
          <w:szCs w:val="28"/>
        </w:rPr>
        <w:t xml:space="preserve"> селищної ради надає такі  платні соціальні послуги</w:t>
      </w:r>
      <w:r>
        <w:rPr>
          <w:rFonts w:ascii="Times New Roman" w:hAnsi="Times New Roman" w:cs="Times New Roman"/>
          <w:sz w:val="28"/>
          <w:szCs w:val="26"/>
        </w:rPr>
        <w:t xml:space="preserve"> з оплатою за рахунок отримувача соціальних послуг або третіх осіб, особам середньомісячний сукупний дохід яких перевищує чотири прожиткових мінімуми, для відповідної категорії осіб:</w:t>
      </w:r>
    </w:p>
    <w:p w:rsidR="00233869" w:rsidRDefault="00D5668B">
      <w:pPr>
        <w:pStyle w:val="a3"/>
        <w:numPr>
          <w:ilvl w:val="0"/>
          <w:numId w:val="23"/>
        </w:numPr>
        <w:tabs>
          <w:tab w:val="left" w:pos="1134"/>
        </w:tabs>
        <w:ind w:left="709" w:firstLine="0"/>
        <w:rPr>
          <w:rFonts w:ascii="Times New Roman" w:hAnsi="Times New Roman" w:cs="Times New Roman"/>
          <w:sz w:val="28"/>
          <w:szCs w:val="28"/>
        </w:rPr>
      </w:pPr>
      <w:r>
        <w:rPr>
          <w:rFonts w:ascii="Times New Roman" w:hAnsi="Times New Roman" w:cs="Times New Roman"/>
          <w:sz w:val="28"/>
          <w:szCs w:val="28"/>
        </w:rPr>
        <w:t>Догляду:</w:t>
      </w:r>
    </w:p>
    <w:p w:rsidR="00233869" w:rsidRDefault="00D5668B">
      <w:pPr>
        <w:pStyle w:val="a3"/>
        <w:numPr>
          <w:ilvl w:val="0"/>
          <w:numId w:val="24"/>
        </w:numPr>
        <w:rPr>
          <w:rFonts w:ascii="Times New Roman" w:hAnsi="Times New Roman" w:cs="Times New Roman"/>
          <w:sz w:val="28"/>
          <w:szCs w:val="28"/>
        </w:rPr>
      </w:pPr>
      <w:r>
        <w:rPr>
          <w:rFonts w:ascii="Times New Roman" w:hAnsi="Times New Roman" w:cs="Times New Roman"/>
          <w:sz w:val="28"/>
          <w:szCs w:val="28"/>
        </w:rPr>
        <w:t>Догляд вдома;</w:t>
      </w:r>
    </w:p>
    <w:p w:rsidR="00233869" w:rsidRDefault="00D5668B">
      <w:pPr>
        <w:pStyle w:val="a3"/>
        <w:numPr>
          <w:ilvl w:val="0"/>
          <w:numId w:val="24"/>
        </w:numPr>
        <w:rPr>
          <w:rFonts w:ascii="Times New Roman" w:hAnsi="Times New Roman" w:cs="Times New Roman"/>
          <w:sz w:val="28"/>
          <w:szCs w:val="28"/>
        </w:rPr>
      </w:pPr>
      <w:r>
        <w:rPr>
          <w:rFonts w:ascii="Times New Roman" w:hAnsi="Times New Roman" w:cs="Times New Roman"/>
          <w:sz w:val="28"/>
          <w:szCs w:val="28"/>
        </w:rPr>
        <w:t>Догляд стаціонарний;</w:t>
      </w:r>
    </w:p>
    <w:p w:rsidR="00233869" w:rsidRDefault="00D5668B">
      <w:pPr>
        <w:pStyle w:val="a3"/>
        <w:numPr>
          <w:ilvl w:val="0"/>
          <w:numId w:val="23"/>
        </w:numPr>
        <w:ind w:left="1134"/>
        <w:rPr>
          <w:rFonts w:ascii="Times New Roman" w:hAnsi="Times New Roman" w:cs="Times New Roman"/>
          <w:sz w:val="28"/>
          <w:szCs w:val="28"/>
        </w:rPr>
      </w:pPr>
      <w:r>
        <w:rPr>
          <w:rFonts w:ascii="Times New Roman" w:hAnsi="Times New Roman" w:cs="Times New Roman"/>
          <w:sz w:val="28"/>
          <w:szCs w:val="28"/>
        </w:rPr>
        <w:t>Натуральна допомога (пошиття та ремонт одягу, перукарські послуги, прання білизни та одягу, ремонтні роботи);</w:t>
      </w:r>
    </w:p>
    <w:p w:rsidR="00233869" w:rsidRDefault="00D5668B">
      <w:pPr>
        <w:pStyle w:val="a3"/>
        <w:numPr>
          <w:ilvl w:val="0"/>
          <w:numId w:val="23"/>
        </w:numPr>
        <w:tabs>
          <w:tab w:val="left" w:pos="1134"/>
        </w:tabs>
        <w:ind w:left="993" w:hanging="142"/>
        <w:rPr>
          <w:rFonts w:ascii="Times New Roman" w:hAnsi="Times New Roman" w:cs="Times New Roman"/>
          <w:sz w:val="28"/>
          <w:szCs w:val="28"/>
        </w:rPr>
      </w:pPr>
      <w:r>
        <w:rPr>
          <w:rFonts w:ascii="Times New Roman" w:hAnsi="Times New Roman" w:cs="Times New Roman"/>
          <w:sz w:val="28"/>
          <w:szCs w:val="28"/>
        </w:rPr>
        <w:t>Інші соціальні послуги, які передбачені чинним законодавством.</w:t>
      </w:r>
    </w:p>
    <w:p w:rsidR="00233869" w:rsidRDefault="00D5668B">
      <w:pPr>
        <w:pStyle w:val="a3"/>
        <w:numPr>
          <w:ilvl w:val="1"/>
          <w:numId w:val="23"/>
        </w:numPr>
        <w:ind w:left="142" w:firstLine="0"/>
        <w:jc w:val="both"/>
        <w:rPr>
          <w:rFonts w:ascii="Times New Roman" w:hAnsi="Times New Roman" w:cs="Times New Roman"/>
          <w:sz w:val="28"/>
          <w:szCs w:val="28"/>
        </w:rPr>
      </w:pPr>
      <w:r>
        <w:rPr>
          <w:rFonts w:ascii="Times New Roman" w:hAnsi="Times New Roman" w:cs="Times New Roman"/>
          <w:sz w:val="28"/>
          <w:szCs w:val="28"/>
        </w:rPr>
        <w:t xml:space="preserve"> Тер. центр (у межах наявних можливостей) може надавати соціальні послуги в обсягах, визначених державними стандартами соціальних послуг, із встановленням диференційованої плати до законодавства.</w:t>
      </w:r>
    </w:p>
    <w:p w:rsidR="00233869" w:rsidRDefault="00D5668B">
      <w:pPr>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Диференційована плата за надання соціальних послуг установлюється отримувачам соціальних послуг, середньомісячний сукупний дохід яких перевищує два прожиткових мінімуми, але не перевищує чотирьох прожиткових мінімумів для відповідної категорії осіб.</w:t>
      </w:r>
    </w:p>
    <w:p w:rsidR="00233869" w:rsidRDefault="00D5668B">
      <w:pPr>
        <w:ind w:left="142"/>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Диференційована плата за надання соціальних послуг - частина вартості соціальних послуг, що сплачується надавачу соціальних послуг отримувачем таких послуг, де </w:t>
      </w:r>
      <w:bookmarkStart w:id="0" w:name="n15"/>
      <w:bookmarkEnd w:id="0"/>
      <w:r>
        <w:rPr>
          <w:rFonts w:ascii="Times New Roman" w:hAnsi="Times New Roman" w:cs="Times New Roman"/>
          <w:color w:val="000000"/>
          <w:sz w:val="28"/>
          <w:szCs w:val="28"/>
        </w:rPr>
        <w:t>гранична величина - різниця між середньомісячним сукупним доходом отримувача соціальних послуг, що визначається відповідно до </w:t>
      </w:r>
      <w:hyperlink r:id="rId6" w:anchor="n24" w:history="1">
        <w:r>
          <w:rPr>
            <w:rStyle w:val="a7"/>
            <w:rFonts w:ascii="Times New Roman" w:hAnsi="Times New Roman" w:cs="Times New Roman"/>
            <w:color w:val="000000"/>
            <w:sz w:val="28"/>
            <w:szCs w:val="28"/>
            <w:u w:val="none"/>
          </w:rPr>
          <w:t>пункту</w:t>
        </w:r>
      </w:hyperlink>
      <w:r>
        <w:rPr>
          <w:rStyle w:val="a7"/>
          <w:rFonts w:ascii="Times New Roman" w:hAnsi="Times New Roman" w:cs="Times New Roman"/>
          <w:color w:val="000000"/>
          <w:sz w:val="28"/>
          <w:szCs w:val="28"/>
          <w:u w:val="none"/>
        </w:rPr>
        <w:t xml:space="preserve"> </w:t>
      </w:r>
      <w:r>
        <w:rPr>
          <w:rStyle w:val="a7"/>
          <w:rFonts w:ascii="Times New Roman" w:hAnsi="Times New Roman" w:cs="Times New Roman"/>
          <w:sz w:val="28"/>
          <w:szCs w:val="28"/>
          <w:u w:val="none"/>
        </w:rPr>
        <w:t xml:space="preserve">2.2 </w:t>
      </w:r>
      <w:r>
        <w:rPr>
          <w:rFonts w:ascii="Times New Roman" w:hAnsi="Times New Roman" w:cs="Times New Roman"/>
          <w:color w:val="000000"/>
          <w:sz w:val="28"/>
          <w:szCs w:val="28"/>
        </w:rPr>
        <w:t> цього Положення, та двома розмірами прожиткового мінімуму для відповідної категорії осіб.</w:t>
      </w:r>
      <w:r>
        <w:rPr>
          <w:rFonts w:ascii="Times New Roman" w:hAnsi="Times New Roman" w:cs="Times New Roman"/>
          <w:sz w:val="28"/>
          <w:szCs w:val="28"/>
        </w:rPr>
        <w:t xml:space="preserve"> </w:t>
      </w:r>
      <w:bookmarkStart w:id="1" w:name="n18"/>
      <w:bookmarkEnd w:id="1"/>
      <w:r>
        <w:rPr>
          <w:rFonts w:ascii="Times New Roman" w:hAnsi="Times New Roman" w:cs="Times New Roman"/>
          <w:color w:val="000000"/>
          <w:sz w:val="28"/>
          <w:szCs w:val="28"/>
        </w:rPr>
        <w:t>Соціальні послуги з установленням диференційованої плати за надання соціальних послуг понад обсяг, визначений державними стандартами соціальних послуг, надаються за повну плату.</w:t>
      </w:r>
    </w:p>
    <w:p w:rsidR="00233869" w:rsidRDefault="00D5668B">
      <w:pPr>
        <w:jc w:val="both"/>
        <w:rPr>
          <w:rFonts w:ascii="Times New Roman" w:hAnsi="Times New Roman" w:cs="Times New Roman"/>
          <w:color w:val="000000"/>
          <w:sz w:val="28"/>
          <w:szCs w:val="28"/>
        </w:rPr>
      </w:pPr>
      <w:bookmarkStart w:id="2" w:name="n19"/>
      <w:bookmarkEnd w:id="2"/>
      <w:r>
        <w:rPr>
          <w:rFonts w:ascii="Times New Roman" w:hAnsi="Times New Roman" w:cs="Times New Roman"/>
          <w:color w:val="000000"/>
          <w:sz w:val="28"/>
          <w:szCs w:val="28"/>
        </w:rPr>
        <w:t xml:space="preserve">3.3. </w:t>
      </w:r>
      <w:bookmarkStart w:id="3" w:name="n20"/>
      <w:bookmarkEnd w:id="3"/>
      <w:r>
        <w:rPr>
          <w:rFonts w:ascii="Times New Roman" w:hAnsi="Times New Roman" w:cs="Times New Roman"/>
          <w:color w:val="000000"/>
          <w:sz w:val="28"/>
          <w:szCs w:val="28"/>
        </w:rPr>
        <w:t>Диференційована плата не встановлюється за надання соціальних послуг:</w:t>
      </w:r>
    </w:p>
    <w:p w:rsidR="00233869" w:rsidRDefault="00D5668B">
      <w:pPr>
        <w:jc w:val="both"/>
        <w:rPr>
          <w:rFonts w:ascii="Times New Roman" w:hAnsi="Times New Roman" w:cs="Times New Roman"/>
          <w:color w:val="000000"/>
          <w:sz w:val="28"/>
          <w:szCs w:val="28"/>
        </w:rPr>
      </w:pPr>
      <w:bookmarkStart w:id="4" w:name="n21"/>
      <w:bookmarkEnd w:id="4"/>
      <w:r>
        <w:rPr>
          <w:rFonts w:ascii="Times New Roman" w:hAnsi="Times New Roman" w:cs="Times New Roman"/>
          <w:color w:val="000000"/>
          <w:sz w:val="28"/>
          <w:szCs w:val="28"/>
        </w:rPr>
        <w:t>- з інформування, консультування, надання притулку, представництва інтересів, перекладу жестовою мовою, а також соціальних послуг, що надаються екстрено (</w:t>
      </w:r>
      <w:proofErr w:type="spellStart"/>
      <w:r>
        <w:rPr>
          <w:rFonts w:ascii="Times New Roman" w:hAnsi="Times New Roman" w:cs="Times New Roman"/>
          <w:color w:val="000000"/>
          <w:sz w:val="28"/>
          <w:szCs w:val="28"/>
        </w:rPr>
        <w:t>кризово</w:t>
      </w:r>
      <w:proofErr w:type="spellEnd"/>
      <w:r>
        <w:rPr>
          <w:rFonts w:ascii="Times New Roman" w:hAnsi="Times New Roman" w:cs="Times New Roman"/>
          <w:color w:val="000000"/>
          <w:sz w:val="28"/>
          <w:szCs w:val="28"/>
        </w:rPr>
        <w:t>);</w:t>
      </w:r>
    </w:p>
    <w:p w:rsidR="00233869" w:rsidRDefault="00D5668B">
      <w:pPr>
        <w:jc w:val="both"/>
        <w:rPr>
          <w:rFonts w:ascii="Times New Roman" w:hAnsi="Times New Roman" w:cs="Times New Roman"/>
          <w:sz w:val="28"/>
          <w:szCs w:val="28"/>
        </w:rPr>
      </w:pPr>
      <w:bookmarkStart w:id="5" w:name="n22"/>
      <w:bookmarkEnd w:id="5"/>
      <w:r>
        <w:rPr>
          <w:rFonts w:ascii="Times New Roman" w:hAnsi="Times New Roman" w:cs="Times New Roman"/>
          <w:color w:val="000000"/>
          <w:sz w:val="28"/>
          <w:szCs w:val="28"/>
        </w:rPr>
        <w:t xml:space="preserve">- особам, які постраждали від торгівлі людьми і отримують соціальну допомогу відповідно до законодавства у сфері протидії торгівлі людьми, особам, які постраждали від домашнього насильства або насильства за ознакою статі, дітям з інвалідністю, </w:t>
      </w:r>
      <w:r>
        <w:rPr>
          <w:rFonts w:ascii="Times New Roman" w:hAnsi="Times New Roman" w:cs="Times New Roman"/>
          <w:color w:val="000000"/>
          <w:sz w:val="28"/>
          <w:szCs w:val="28"/>
          <w:u w:val="single"/>
        </w:rPr>
        <w:t>особам з інвалідністю I групи</w:t>
      </w:r>
      <w:r>
        <w:rPr>
          <w:rFonts w:ascii="Times New Roman" w:hAnsi="Times New Roman" w:cs="Times New Roman"/>
          <w:color w:val="000000"/>
          <w:sz w:val="28"/>
          <w:szCs w:val="28"/>
        </w:rPr>
        <w:t>, дітям-сиротам, дітям, позбавленим батьківського піклування, особам з їх числа віком до 23 років, сім’ям опікунів, піклувальників, прийомним сім’ям, дитячим будинкам сімейного типу, сім’ям патронатних вихователів, дітям, визначеним </w:t>
      </w:r>
      <w:hyperlink r:id="rId7">
        <w:r>
          <w:rPr>
            <w:rStyle w:val="a7"/>
            <w:rFonts w:ascii="Times New Roman" w:hAnsi="Times New Roman" w:cs="Times New Roman"/>
            <w:color w:val="000000"/>
            <w:sz w:val="28"/>
            <w:szCs w:val="28"/>
          </w:rPr>
          <w:t>пунктом 5</w:t>
        </w:r>
      </w:hyperlink>
      <w:r>
        <w:rPr>
          <w:rFonts w:ascii="Times New Roman" w:hAnsi="Times New Roman" w:cs="Times New Roman"/>
          <w:color w:val="000000"/>
          <w:sz w:val="28"/>
          <w:szCs w:val="28"/>
        </w:rPr>
        <w:t> частини шостої статті 13 Закону України “Про соціальні послуги”.</w:t>
      </w:r>
    </w:p>
    <w:p w:rsidR="00233869" w:rsidRDefault="00D5668B">
      <w:pPr>
        <w:jc w:val="both"/>
        <w:rPr>
          <w:rFonts w:ascii="Times New Roman" w:hAnsi="Times New Roman" w:cs="Times New Roman"/>
          <w:color w:val="000000"/>
          <w:sz w:val="28"/>
          <w:szCs w:val="28"/>
        </w:rPr>
      </w:pPr>
      <w:bookmarkStart w:id="6" w:name="n23"/>
      <w:bookmarkStart w:id="7" w:name="n24"/>
      <w:bookmarkStart w:id="8" w:name="n25"/>
      <w:bookmarkEnd w:id="6"/>
      <w:bookmarkEnd w:id="7"/>
      <w:bookmarkEnd w:id="8"/>
      <w:r>
        <w:rPr>
          <w:rFonts w:ascii="Times New Roman" w:hAnsi="Times New Roman" w:cs="Times New Roman"/>
          <w:color w:val="000000"/>
          <w:sz w:val="28"/>
          <w:szCs w:val="28"/>
        </w:rPr>
        <w:t>3.4. Диференційована плата за надання соціальних послуг установлюється з дати укладення договору про надання соціальних послуг і переглядається щороку.</w:t>
      </w:r>
    </w:p>
    <w:p w:rsidR="00233869" w:rsidRDefault="00D5668B">
      <w:pPr>
        <w:jc w:val="both"/>
        <w:rPr>
          <w:rFonts w:ascii="Times New Roman" w:hAnsi="Times New Roman" w:cs="Times New Roman"/>
          <w:sz w:val="28"/>
          <w:szCs w:val="28"/>
        </w:rPr>
      </w:pPr>
      <w:bookmarkStart w:id="9" w:name="n26"/>
      <w:bookmarkEnd w:id="9"/>
      <w:r>
        <w:rPr>
          <w:rFonts w:ascii="Times New Roman" w:hAnsi="Times New Roman" w:cs="Times New Roman"/>
          <w:color w:val="000000"/>
          <w:sz w:val="28"/>
          <w:szCs w:val="28"/>
        </w:rPr>
        <w:t>3.5. Диференційована плата за надання соціальних послуг (крім диференційованої плати за надання соціальних послуг стаціонарного догляду та паліативного догляду) сплачується щомісяця у розмірі, що не перевищує граничної величини. Якщо вартість соціальних послуг, що надаються протягом відповідного місяця, не перевищує граничної величини, диференційована плата за надання соціальних послуг становить 75 відсотків вартості таких послуг.</w:t>
      </w:r>
    </w:p>
    <w:p w:rsidR="00233869" w:rsidRDefault="00D5668B">
      <w:pPr>
        <w:jc w:val="both"/>
        <w:rPr>
          <w:rFonts w:ascii="Times New Roman" w:hAnsi="Times New Roman" w:cs="Times New Roman"/>
          <w:sz w:val="28"/>
          <w:szCs w:val="28"/>
        </w:rPr>
      </w:pPr>
      <w:bookmarkStart w:id="10" w:name="n28"/>
      <w:bookmarkStart w:id="11" w:name="n29"/>
      <w:bookmarkEnd w:id="10"/>
      <w:bookmarkEnd w:id="11"/>
      <w:r>
        <w:rPr>
          <w:rFonts w:ascii="Times New Roman" w:hAnsi="Times New Roman" w:cs="Times New Roman"/>
          <w:color w:val="000000"/>
          <w:sz w:val="28"/>
          <w:szCs w:val="28"/>
        </w:rPr>
        <w:t>3.6. Вартість соціальної послуги визначається на підставі тарифу, обчисленого відповідно до </w:t>
      </w:r>
      <w:hyperlink r:id="rId8">
        <w:r>
          <w:rPr>
            <w:rStyle w:val="a7"/>
            <w:rFonts w:ascii="Times New Roman" w:hAnsi="Times New Roman" w:cs="Times New Roman"/>
            <w:color w:val="000000"/>
            <w:sz w:val="28"/>
            <w:szCs w:val="28"/>
          </w:rPr>
          <w:t>Порядку регулювання тарифів на соціальні послуги</w:t>
        </w:r>
      </w:hyperlink>
      <w:r>
        <w:rPr>
          <w:rFonts w:ascii="Times New Roman" w:hAnsi="Times New Roman" w:cs="Times New Roman"/>
          <w:color w:val="000000"/>
          <w:sz w:val="28"/>
          <w:szCs w:val="28"/>
        </w:rPr>
        <w:t>, затвердженого постановою Кабінету Міністрів України від 1 червня 2020 р.     № 428.</w:t>
      </w:r>
    </w:p>
    <w:p w:rsidR="00233869" w:rsidRDefault="00233869">
      <w:pPr>
        <w:jc w:val="both"/>
        <w:rPr>
          <w:rFonts w:ascii="Times New Roman" w:hAnsi="Times New Roman" w:cs="Times New Roman"/>
          <w:sz w:val="28"/>
          <w:szCs w:val="28"/>
        </w:rPr>
      </w:pPr>
    </w:p>
    <w:p w:rsidR="00233869" w:rsidRDefault="00233869">
      <w:pPr>
        <w:jc w:val="both"/>
        <w:rPr>
          <w:rFonts w:ascii="Times New Roman" w:hAnsi="Times New Roman" w:cs="Times New Roman"/>
          <w:sz w:val="28"/>
          <w:szCs w:val="28"/>
        </w:rPr>
      </w:pPr>
    </w:p>
    <w:p w:rsidR="00233869" w:rsidRDefault="00233869">
      <w:pPr>
        <w:jc w:val="both"/>
        <w:rPr>
          <w:rFonts w:ascii="Times New Roman" w:hAnsi="Times New Roman" w:cs="Times New Roman"/>
          <w:sz w:val="28"/>
          <w:szCs w:val="28"/>
        </w:rPr>
      </w:pP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 xml:space="preserve">3.7. За соціальні послуги, понад Державний стандарт, які надаються виключно за плату (у повному обсязі) всім категоріям осіб, що мають право на обслуговування (отримання соціальних послуг)  у Тер. центрі </w:t>
      </w:r>
      <w:proofErr w:type="spellStart"/>
      <w:r>
        <w:rPr>
          <w:rFonts w:ascii="Times New Roman" w:hAnsi="Times New Roman" w:cs="Times New Roman"/>
          <w:sz w:val="28"/>
          <w:szCs w:val="28"/>
        </w:rPr>
        <w:t>деференційована</w:t>
      </w:r>
      <w:proofErr w:type="spellEnd"/>
      <w:r>
        <w:rPr>
          <w:rFonts w:ascii="Times New Roman" w:hAnsi="Times New Roman" w:cs="Times New Roman"/>
          <w:sz w:val="28"/>
          <w:szCs w:val="28"/>
        </w:rPr>
        <w:t xml:space="preserve"> плата не встановлюється.</w:t>
      </w:r>
    </w:p>
    <w:p w:rsidR="00233869" w:rsidRDefault="00D5668B">
      <w:pPr>
        <w:jc w:val="center"/>
        <w:rPr>
          <w:rFonts w:ascii="Times New Roman" w:hAnsi="Times New Roman" w:cs="Times New Roman"/>
          <w:b/>
          <w:sz w:val="28"/>
          <w:szCs w:val="28"/>
        </w:rPr>
      </w:pPr>
      <w:r>
        <w:rPr>
          <w:rFonts w:ascii="Times New Roman" w:hAnsi="Times New Roman" w:cs="Times New Roman"/>
          <w:b/>
          <w:sz w:val="28"/>
          <w:szCs w:val="28"/>
        </w:rPr>
        <w:t>4. Порядок встановлення тарифів на платні соціальні послуги</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4.1. Розмір плати за той чи інший вид послуг визначається на підставі їх тарифу.</w:t>
      </w:r>
    </w:p>
    <w:p w:rsidR="00233869" w:rsidRPr="00D5668B" w:rsidRDefault="00D5668B">
      <w:pPr>
        <w:jc w:val="both"/>
        <w:rPr>
          <w:rFonts w:ascii="Times New Roman" w:hAnsi="Times New Roman" w:cs="Times New Roman"/>
          <w:sz w:val="28"/>
          <w:szCs w:val="28"/>
        </w:rPr>
      </w:pPr>
      <w:r>
        <w:rPr>
          <w:rFonts w:ascii="Times New Roman" w:hAnsi="Times New Roman" w:cs="Times New Roman"/>
          <w:sz w:val="28"/>
          <w:szCs w:val="28"/>
        </w:rPr>
        <w:t xml:space="preserve">4.2. Тарифи на послуги розраховуються відповідно до  постанови Кабінету Міністрів України від 1.06.2020р. №428 «Про затвердження Порядку регулювання тарифів на соціальні послуги» та Методичних рекомендацій  розрахунку вартості соціальних послуг затверджених наказом Міністерства  соціальної політики України від 7.12.2015р. №1186 </w:t>
      </w:r>
      <w:r w:rsidRPr="00D5668B">
        <w:rPr>
          <w:rFonts w:ascii="Times New Roman" w:hAnsi="Times New Roman" w:cs="Times New Roman"/>
          <w:sz w:val="28"/>
          <w:szCs w:val="28"/>
        </w:rPr>
        <w:t xml:space="preserve">і затверджуються  сесією </w:t>
      </w:r>
      <w:proofErr w:type="spellStart"/>
      <w:r w:rsidRPr="00D5668B">
        <w:rPr>
          <w:rFonts w:ascii="Times New Roman" w:hAnsi="Times New Roman" w:cs="Times New Roman"/>
          <w:sz w:val="28"/>
          <w:szCs w:val="28"/>
        </w:rPr>
        <w:t>Савранської</w:t>
      </w:r>
      <w:proofErr w:type="spellEnd"/>
      <w:r w:rsidRPr="00D5668B">
        <w:rPr>
          <w:rFonts w:ascii="Times New Roman" w:hAnsi="Times New Roman" w:cs="Times New Roman"/>
          <w:sz w:val="28"/>
          <w:szCs w:val="28"/>
        </w:rPr>
        <w:t xml:space="preserve"> селищної ради Одеської області.</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4.3. Тариф на соціальну послугу обчислюється з урахуванням собівартості послуги, адміністративних витрат, податку на додану вартість.</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4.4. Собівартість соціальної послуги визначається відповідно до Положення (стандарту) бухгалтерського обліку 16 «Витрати», затвердженого наказом Мінфіну від 31 грудня 1999р.№318.</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4.5. Перелік статей калькулювання собівартості соціальної послуги визначається надавачами соціальних послуг з урахуванням вимог до відповідної соціальної послуги, визначених державним стандартом соціальної послуги.</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4.6. Адміністративні  витрати включаються  до тарифу на соціальну послугу в розмірі не більше як 15% витрат на оплату праці, визначених за нормами обслуговування для надання цієї послуги працівником (працівниками).</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4.7. Тарифи на соціальні послуги щороку визначаються надавачами соціальних послуг і затверджується їх засновником один раз на рік.</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 xml:space="preserve">4.8. У разі зміни протягом дії тарифу на соціальну послуг обсягу окремих складових економічно </w:t>
      </w:r>
      <w:proofErr w:type="spellStart"/>
      <w:r>
        <w:rPr>
          <w:rFonts w:ascii="Times New Roman" w:hAnsi="Times New Roman" w:cs="Times New Roman"/>
          <w:sz w:val="28"/>
          <w:szCs w:val="28"/>
        </w:rPr>
        <w:t>обгрунтованих</w:t>
      </w:r>
      <w:proofErr w:type="spellEnd"/>
      <w:r>
        <w:rPr>
          <w:rFonts w:ascii="Times New Roman" w:hAnsi="Times New Roman" w:cs="Times New Roman"/>
          <w:sz w:val="28"/>
          <w:szCs w:val="28"/>
        </w:rPr>
        <w:t xml:space="preserve"> витрат з причин, які не залежать  від надавачів соціальних послуг, зокрема собівартості послуги, адміністративних витрат, податку на додану вартість, засновники надавачів соціальних послуг можуть переглядати тариф на соціальну послугу.</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Перерахунок тарифу на соціальну послугу проводиться  шляхом коригування (перегляду) лише тих складових тарифу, за якими відбулися цінові зміни.</w:t>
      </w:r>
    </w:p>
    <w:p w:rsidR="00233869" w:rsidRPr="00AF43AC" w:rsidRDefault="00D5668B">
      <w:pPr>
        <w:jc w:val="both"/>
        <w:rPr>
          <w:rFonts w:ascii="Times New Roman" w:hAnsi="Times New Roman" w:cs="Times New Roman"/>
          <w:sz w:val="28"/>
          <w:szCs w:val="28"/>
        </w:rPr>
      </w:pPr>
      <w:r>
        <w:rPr>
          <w:rFonts w:ascii="Times New Roman" w:hAnsi="Times New Roman" w:cs="Times New Roman"/>
          <w:sz w:val="28"/>
          <w:szCs w:val="28"/>
        </w:rPr>
        <w:lastRenderedPageBreak/>
        <w:t>Ціни (тарифи) на платні соціальні послуги розробляються територіальним центром відповідно до постанови Кабінету Міністрів України від 1 червня 2020 року № 428 «Про затвердження Порядку регулювання тарифів на соціальні послуги</w:t>
      </w:r>
      <w:r w:rsidRPr="00AF43AC">
        <w:rPr>
          <w:rFonts w:ascii="Times New Roman" w:hAnsi="Times New Roman" w:cs="Times New Roman"/>
          <w:sz w:val="28"/>
          <w:szCs w:val="28"/>
        </w:rPr>
        <w:t xml:space="preserve">» і затверджуються </w:t>
      </w:r>
      <w:proofErr w:type="spellStart"/>
      <w:r w:rsidRPr="00AF43AC">
        <w:rPr>
          <w:rFonts w:ascii="Times New Roman" w:hAnsi="Times New Roman" w:cs="Times New Roman"/>
          <w:sz w:val="28"/>
          <w:szCs w:val="28"/>
        </w:rPr>
        <w:t>Савранською</w:t>
      </w:r>
      <w:proofErr w:type="spellEnd"/>
      <w:r w:rsidRPr="00AF43AC">
        <w:rPr>
          <w:rFonts w:ascii="Times New Roman" w:hAnsi="Times New Roman" w:cs="Times New Roman"/>
          <w:sz w:val="28"/>
          <w:szCs w:val="28"/>
        </w:rPr>
        <w:t xml:space="preserve"> селищною радою.</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4.9. Роботу по організації платних соціальних послуг здійснюють керівники структурних підрозділів територіального центру.</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4.10. Прийом коштів і подальша здача їх до бухгалтерії територіального центру проводиться відповідальними особами по встановленій формі звітності у тижневий термін.</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4.11. Бухгалтерія здає готівку на спеціальний рахунок в установі уповноваженого банку.</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4.12. Використання отриманих коштів можливе лише після зарахування їх на поточний рахунок в установі уповноваженого банку.</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4.13. Головний бухгалтер територіального центру щомісячно та щоквартально аналізує і подає директору територіального центру узагальнену інформацію про надання платних соціальних послуг.</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4.14. Головний бухгалтер територіального центру контролює фінансово- звітну документацію про надання платних соціальних послуг, вживає необхідні заходи щодо недопущення порушень.</w:t>
      </w:r>
    </w:p>
    <w:p w:rsidR="00233869" w:rsidRDefault="00D5668B">
      <w:pPr>
        <w:ind w:left="1134"/>
        <w:jc w:val="center"/>
        <w:rPr>
          <w:rFonts w:ascii="Times New Roman" w:eastAsia="TimesNewRomanPS-BoldMT" w:hAnsi="Times New Roman" w:cs="Times New Roman"/>
          <w:b/>
          <w:sz w:val="28"/>
          <w:szCs w:val="28"/>
        </w:rPr>
      </w:pPr>
      <w:r>
        <w:rPr>
          <w:rFonts w:ascii="Times New Roman" w:eastAsia="TimesNewRomanPS-BoldMT" w:hAnsi="Times New Roman" w:cs="Times New Roman"/>
          <w:b/>
          <w:sz w:val="28"/>
          <w:szCs w:val="28"/>
        </w:rPr>
        <w:t>5. Планування та використання коштів від надання платних соціальних послуг у територіальному центрі</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5.1. Кошти, що надходять від надання платних соціальних послуг, використовуються згідно з п.4. ст. 13 Бюджетного кодексу України.</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 xml:space="preserve">5.2. Кошторис видатків територіального центру, які здійснюються за рахунок надходжень, отриманих від надання платних соціальних послуг, складається відповідно до постанови Кабінету Міністрів України від 28.02.2002 року № 228 "Про затвердження Порядку складання, розгляду, затвердження та основних вимог до виконання кошторисів бюджетних установ". </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 xml:space="preserve">5.3. Видатки спеціального фонду кошторису за рахунок власних надходжень плануються територіальним центром у такій послідовності: за встановленими напрямами використання, на погашення заборгованості установи з бюджетних зобов'язань за спеціальним та загальним фондом кошторису та на проведення заходів, пов'язаних з виконанням основних функцій, які не забезпечені (або частково забезпечені) видатками загального фонду. </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 xml:space="preserve">5.4. Кошти, отримані від надання платних соціальних послуг, використовуються: </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 xml:space="preserve">- на відшкодування витрат, пов’язаних з наданням соціальних послуг, оплату податків, обов’язкових внесків, відрахувань, зборів, платежів; </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на видатки, пов’язані з виконанням основних функцій територіального центру, що не забезпечені (частково забезпечені) видатками загального фонду. </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 xml:space="preserve">5.5. Оплата за отримані послуги здійснюється отримувачем послуги на протязі п’яти робочих днів після виставлення рахунка, згідно з діючими тарифами на розрахунковий рахунок територіального центру через банківські установи або вноситься в касу установи згідно платіжної відомості. </w:t>
      </w:r>
    </w:p>
    <w:p w:rsidR="00233869" w:rsidRDefault="00D5668B">
      <w:pPr>
        <w:jc w:val="both"/>
        <w:rPr>
          <w:rFonts w:ascii="Times New Roman" w:hAnsi="Times New Roman" w:cs="Times New Roman"/>
          <w:sz w:val="28"/>
          <w:szCs w:val="28"/>
        </w:rPr>
      </w:pPr>
      <w:r>
        <w:rPr>
          <w:rFonts w:ascii="Times New Roman" w:hAnsi="Times New Roman" w:cs="Times New Roman"/>
          <w:sz w:val="28"/>
          <w:szCs w:val="28"/>
        </w:rPr>
        <w:t xml:space="preserve">5.6. Територіальний центр веде статистичний звіт і бухгалтерський облік наданих платних соціальних послуг, складає звітність за цим видом діяльності відповідно до чинного законодавства. </w:t>
      </w:r>
    </w:p>
    <w:p w:rsidR="00233869" w:rsidRDefault="00D5668B">
      <w:pPr>
        <w:autoSpaceDE w:val="0"/>
        <w:autoSpaceDN w:val="0"/>
        <w:adjustRightInd w:val="0"/>
        <w:spacing w:after="0" w:line="240" w:lineRule="auto"/>
        <w:jc w:val="both"/>
        <w:rPr>
          <w:rFonts w:ascii="Times New Roman" w:hAnsi="Times New Roman" w:cs="Times New Roman"/>
          <w:color w:val="000000" w:themeColor="text1"/>
          <w:sz w:val="28"/>
          <w:szCs w:val="35"/>
          <w:lang w:val="ru-RU"/>
        </w:rPr>
      </w:pPr>
      <w:r>
        <w:rPr>
          <w:rFonts w:ascii="Times New Roman" w:hAnsi="Times New Roman" w:cs="Times New Roman"/>
          <w:sz w:val="28"/>
          <w:szCs w:val="28"/>
        </w:rPr>
        <w:t>5.7</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35"/>
        </w:rPr>
        <w:t xml:space="preserve">Фінансування послуг здійснюється за рахунок коштів категорії осіб визначеної у пункті 1 розділу ІІ цього Положення, за винятком осіб, передбачених пунктом 6 Переліку соціальних послуг, умов та порядку їх надання структурними підрозділами територіального центру соціального обслуговування (надання соціальних послуг), затвердженого постановою </w:t>
      </w:r>
      <w:proofErr w:type="spellStart"/>
      <w:r>
        <w:rPr>
          <w:rFonts w:ascii="Times New Roman" w:hAnsi="Times New Roman" w:cs="Times New Roman"/>
          <w:color w:val="000000" w:themeColor="text1"/>
          <w:sz w:val="28"/>
          <w:szCs w:val="35"/>
          <w:lang w:val="ru-RU"/>
        </w:rPr>
        <w:t>Кабінету</w:t>
      </w:r>
      <w:proofErr w:type="spellEnd"/>
      <w:r>
        <w:rPr>
          <w:rFonts w:ascii="Times New Roman" w:hAnsi="Times New Roman" w:cs="Times New Roman"/>
          <w:color w:val="000000" w:themeColor="text1"/>
          <w:sz w:val="28"/>
          <w:szCs w:val="35"/>
          <w:lang w:val="ru-RU"/>
        </w:rPr>
        <w:t xml:space="preserve"> </w:t>
      </w:r>
      <w:proofErr w:type="spellStart"/>
      <w:r>
        <w:rPr>
          <w:rFonts w:ascii="Times New Roman" w:hAnsi="Times New Roman" w:cs="Times New Roman"/>
          <w:color w:val="000000" w:themeColor="text1"/>
          <w:sz w:val="28"/>
          <w:szCs w:val="35"/>
          <w:lang w:val="ru-RU"/>
        </w:rPr>
        <w:t>Міністрів</w:t>
      </w:r>
      <w:proofErr w:type="spellEnd"/>
      <w:r>
        <w:rPr>
          <w:rFonts w:ascii="Times New Roman" w:hAnsi="Times New Roman" w:cs="Times New Roman"/>
          <w:color w:val="000000" w:themeColor="text1"/>
          <w:sz w:val="28"/>
          <w:szCs w:val="35"/>
          <w:lang w:val="ru-RU"/>
        </w:rPr>
        <w:t xml:space="preserve"> </w:t>
      </w:r>
      <w:proofErr w:type="spellStart"/>
      <w:r>
        <w:rPr>
          <w:rFonts w:ascii="Times New Roman" w:hAnsi="Times New Roman" w:cs="Times New Roman"/>
          <w:color w:val="000000" w:themeColor="text1"/>
          <w:sz w:val="28"/>
          <w:szCs w:val="35"/>
          <w:lang w:val="ru-RU"/>
        </w:rPr>
        <w:t>країни</w:t>
      </w:r>
      <w:proofErr w:type="spellEnd"/>
      <w:r>
        <w:rPr>
          <w:rFonts w:ascii="Times New Roman" w:hAnsi="Times New Roman" w:cs="Times New Roman"/>
          <w:color w:val="000000" w:themeColor="text1"/>
          <w:sz w:val="28"/>
          <w:szCs w:val="35"/>
          <w:lang w:val="ru-RU"/>
        </w:rPr>
        <w:t xml:space="preserve"> </w:t>
      </w:r>
      <w:proofErr w:type="spellStart"/>
      <w:r>
        <w:rPr>
          <w:rFonts w:ascii="Times New Roman" w:hAnsi="Times New Roman" w:cs="Times New Roman"/>
          <w:color w:val="000000" w:themeColor="text1"/>
          <w:sz w:val="28"/>
          <w:szCs w:val="35"/>
          <w:lang w:val="ru-RU"/>
        </w:rPr>
        <w:t>від</w:t>
      </w:r>
      <w:proofErr w:type="spellEnd"/>
      <w:r>
        <w:rPr>
          <w:rFonts w:ascii="Times New Roman" w:hAnsi="Times New Roman" w:cs="Times New Roman"/>
          <w:color w:val="000000" w:themeColor="text1"/>
          <w:sz w:val="28"/>
          <w:szCs w:val="35"/>
          <w:lang w:val="ru-RU"/>
        </w:rPr>
        <w:t xml:space="preserve"> 29 </w:t>
      </w:r>
      <w:proofErr w:type="spellStart"/>
      <w:r>
        <w:rPr>
          <w:rFonts w:ascii="Times New Roman" w:hAnsi="Times New Roman" w:cs="Times New Roman"/>
          <w:color w:val="000000" w:themeColor="text1"/>
          <w:sz w:val="28"/>
          <w:szCs w:val="35"/>
          <w:lang w:val="ru-RU"/>
        </w:rPr>
        <w:t>грудня</w:t>
      </w:r>
      <w:proofErr w:type="spellEnd"/>
      <w:r>
        <w:rPr>
          <w:rFonts w:ascii="Times New Roman" w:hAnsi="Times New Roman" w:cs="Times New Roman"/>
          <w:color w:val="000000" w:themeColor="text1"/>
          <w:sz w:val="28"/>
          <w:szCs w:val="35"/>
          <w:lang w:val="ru-RU"/>
        </w:rPr>
        <w:t xml:space="preserve"> 2009 року № 1417, </w:t>
      </w:r>
      <w:proofErr w:type="spellStart"/>
      <w:r>
        <w:rPr>
          <w:rFonts w:ascii="Times New Roman" w:hAnsi="Times New Roman" w:cs="Times New Roman"/>
          <w:color w:val="000000" w:themeColor="text1"/>
          <w:sz w:val="28"/>
          <w:szCs w:val="35"/>
          <w:lang w:val="ru-RU"/>
        </w:rPr>
        <w:t>благодійної</w:t>
      </w:r>
      <w:proofErr w:type="spellEnd"/>
      <w:r>
        <w:rPr>
          <w:rFonts w:ascii="Times New Roman" w:hAnsi="Times New Roman" w:cs="Times New Roman"/>
          <w:color w:val="000000" w:themeColor="text1"/>
          <w:sz w:val="28"/>
          <w:szCs w:val="35"/>
          <w:lang w:val="ru-RU"/>
        </w:rPr>
        <w:t xml:space="preserve"> </w:t>
      </w:r>
      <w:proofErr w:type="spellStart"/>
      <w:r>
        <w:rPr>
          <w:rFonts w:ascii="Times New Roman" w:hAnsi="Times New Roman" w:cs="Times New Roman"/>
          <w:color w:val="000000" w:themeColor="text1"/>
          <w:sz w:val="28"/>
          <w:szCs w:val="35"/>
          <w:lang w:val="ru-RU"/>
        </w:rPr>
        <w:t>допомоги</w:t>
      </w:r>
      <w:proofErr w:type="spellEnd"/>
      <w:r>
        <w:rPr>
          <w:rFonts w:ascii="Times New Roman" w:hAnsi="Times New Roman" w:cs="Times New Roman"/>
          <w:color w:val="000000" w:themeColor="text1"/>
          <w:sz w:val="28"/>
          <w:szCs w:val="35"/>
          <w:lang w:val="ru-RU"/>
        </w:rPr>
        <w:t xml:space="preserve"> (</w:t>
      </w:r>
      <w:proofErr w:type="spellStart"/>
      <w:r>
        <w:rPr>
          <w:rFonts w:ascii="Times New Roman" w:hAnsi="Times New Roman" w:cs="Times New Roman"/>
          <w:color w:val="000000" w:themeColor="text1"/>
          <w:sz w:val="28"/>
          <w:szCs w:val="35"/>
          <w:lang w:val="ru-RU"/>
        </w:rPr>
        <w:t>пожертвувань</w:t>
      </w:r>
      <w:proofErr w:type="spellEnd"/>
      <w:r>
        <w:rPr>
          <w:rFonts w:ascii="Times New Roman" w:hAnsi="Times New Roman" w:cs="Times New Roman"/>
          <w:color w:val="000000" w:themeColor="text1"/>
          <w:sz w:val="28"/>
          <w:szCs w:val="35"/>
          <w:lang w:val="ru-RU"/>
        </w:rPr>
        <w:t xml:space="preserve">) та </w:t>
      </w:r>
      <w:proofErr w:type="spellStart"/>
      <w:r>
        <w:rPr>
          <w:rFonts w:ascii="Times New Roman" w:hAnsi="Times New Roman" w:cs="Times New Roman"/>
          <w:color w:val="000000" w:themeColor="text1"/>
          <w:sz w:val="28"/>
          <w:szCs w:val="35"/>
          <w:lang w:val="ru-RU"/>
        </w:rPr>
        <w:t>інших</w:t>
      </w:r>
      <w:proofErr w:type="spellEnd"/>
      <w:r>
        <w:rPr>
          <w:rFonts w:ascii="Times New Roman" w:hAnsi="Times New Roman" w:cs="Times New Roman"/>
          <w:color w:val="000000" w:themeColor="text1"/>
          <w:sz w:val="28"/>
          <w:szCs w:val="35"/>
          <w:lang w:val="ru-RU"/>
        </w:rPr>
        <w:t xml:space="preserve"> </w:t>
      </w:r>
      <w:proofErr w:type="spellStart"/>
      <w:r>
        <w:rPr>
          <w:rFonts w:ascii="Times New Roman" w:hAnsi="Times New Roman" w:cs="Times New Roman"/>
          <w:color w:val="000000" w:themeColor="text1"/>
          <w:sz w:val="28"/>
          <w:szCs w:val="35"/>
          <w:lang w:val="ru-RU"/>
        </w:rPr>
        <w:t>джерел</w:t>
      </w:r>
      <w:proofErr w:type="spellEnd"/>
      <w:r>
        <w:rPr>
          <w:rFonts w:ascii="Times New Roman" w:hAnsi="Times New Roman" w:cs="Times New Roman"/>
          <w:color w:val="000000" w:themeColor="text1"/>
          <w:sz w:val="28"/>
          <w:szCs w:val="35"/>
          <w:lang w:val="ru-RU"/>
        </w:rPr>
        <w:t xml:space="preserve"> не </w:t>
      </w:r>
      <w:proofErr w:type="spellStart"/>
      <w:r>
        <w:rPr>
          <w:rFonts w:ascii="Times New Roman" w:hAnsi="Times New Roman" w:cs="Times New Roman"/>
          <w:color w:val="000000" w:themeColor="text1"/>
          <w:sz w:val="28"/>
          <w:szCs w:val="35"/>
          <w:lang w:val="ru-RU"/>
        </w:rPr>
        <w:t>заборонених</w:t>
      </w:r>
      <w:proofErr w:type="spellEnd"/>
      <w:r>
        <w:rPr>
          <w:rFonts w:ascii="Times New Roman" w:hAnsi="Times New Roman" w:cs="Times New Roman"/>
          <w:color w:val="000000" w:themeColor="text1"/>
          <w:sz w:val="28"/>
          <w:szCs w:val="35"/>
          <w:lang w:val="ru-RU"/>
        </w:rPr>
        <w:t xml:space="preserve"> </w:t>
      </w:r>
      <w:proofErr w:type="spellStart"/>
      <w:r>
        <w:rPr>
          <w:rFonts w:ascii="Times New Roman" w:hAnsi="Times New Roman" w:cs="Times New Roman"/>
          <w:color w:val="000000" w:themeColor="text1"/>
          <w:sz w:val="28"/>
          <w:szCs w:val="35"/>
          <w:lang w:val="ru-RU"/>
        </w:rPr>
        <w:t>законодавством</w:t>
      </w:r>
      <w:proofErr w:type="spellEnd"/>
      <w:r>
        <w:rPr>
          <w:rFonts w:ascii="Times New Roman" w:hAnsi="Times New Roman" w:cs="Times New Roman"/>
          <w:color w:val="000000" w:themeColor="text1"/>
          <w:sz w:val="28"/>
          <w:szCs w:val="35"/>
          <w:lang w:val="ru-RU"/>
        </w:rPr>
        <w:t>.</w:t>
      </w:r>
    </w:p>
    <w:p w:rsidR="00233869" w:rsidRDefault="00D5668B">
      <w:pPr>
        <w:jc w:val="both"/>
        <w:rPr>
          <w:rFonts w:ascii="Times New Roman" w:hAnsi="Times New Roman" w:cs="Times New Roman"/>
          <w:b/>
          <w:sz w:val="28"/>
          <w:szCs w:val="28"/>
        </w:rPr>
      </w:pPr>
      <w:r>
        <w:rPr>
          <w:rFonts w:ascii="OpenSans-Regular" w:hAnsi="OpenSans-Regular" w:cs="OpenSans-Regular"/>
          <w:color w:val="FFFFFF"/>
          <w:sz w:val="32"/>
          <w:szCs w:val="32"/>
          <w:lang w:val="ru-RU"/>
        </w:rPr>
        <w:t xml:space="preserve">© </w:t>
      </w:r>
    </w:p>
    <w:p w:rsidR="00233869" w:rsidRDefault="00D5668B">
      <w:pPr>
        <w:pStyle w:val="aa"/>
        <w:jc w:val="center"/>
        <w:rPr>
          <w:rFonts w:ascii="Times New Roman" w:hAnsi="Times New Roman" w:cs="Times New Roman"/>
          <w:b/>
          <w:color w:val="000000" w:themeColor="text1"/>
          <w:sz w:val="28"/>
        </w:rPr>
      </w:pPr>
      <w:r>
        <w:rPr>
          <w:rFonts w:ascii="Times New Roman" w:hAnsi="Times New Roman" w:cs="Times New Roman"/>
          <w:b/>
          <w:color w:val="000000" w:themeColor="text1"/>
          <w:sz w:val="28"/>
        </w:rPr>
        <w:t>6.</w:t>
      </w:r>
      <w:r>
        <w:rPr>
          <w:b/>
          <w:color w:val="000000" w:themeColor="text1"/>
        </w:rPr>
        <w:t xml:space="preserve"> </w:t>
      </w:r>
      <w:r>
        <w:rPr>
          <w:rFonts w:ascii="Times New Roman" w:hAnsi="Times New Roman" w:cs="Times New Roman"/>
          <w:b/>
          <w:color w:val="000000" w:themeColor="text1"/>
          <w:sz w:val="28"/>
        </w:rPr>
        <w:t>Порядок звільнення від сплати за надання  платних</w:t>
      </w:r>
    </w:p>
    <w:p w:rsidR="00233869" w:rsidRDefault="00D5668B">
      <w:pPr>
        <w:jc w:val="center"/>
        <w:rPr>
          <w:rFonts w:ascii="Times New Roman" w:hAnsi="Times New Roman" w:cs="Times New Roman"/>
          <w:b/>
          <w:color w:val="000000" w:themeColor="text1"/>
          <w:sz w:val="28"/>
        </w:rPr>
      </w:pPr>
      <w:r>
        <w:rPr>
          <w:rFonts w:ascii="Times New Roman" w:hAnsi="Times New Roman" w:cs="Times New Roman"/>
          <w:b/>
          <w:color w:val="000000" w:themeColor="text1"/>
          <w:sz w:val="28"/>
        </w:rPr>
        <w:t>соціальних послуг</w:t>
      </w:r>
      <w:r>
        <w:rPr>
          <w:rFonts w:ascii="Times New Roman" w:hAnsi="Times New Roman" w:cs="Times New Roman"/>
          <w:b/>
          <w:color w:val="000000" w:themeColor="text1"/>
          <w:sz w:val="28"/>
          <w:szCs w:val="28"/>
        </w:rPr>
        <w:t xml:space="preserve">  та з установленням диференційованої  плати (понад обсяг визначений державним стандартами)</w:t>
      </w:r>
    </w:p>
    <w:p w:rsidR="00233869" w:rsidRDefault="00233869">
      <w:pPr>
        <w:pStyle w:val="aa"/>
        <w:jc w:val="center"/>
        <w:rPr>
          <w:rFonts w:ascii="Times New Roman" w:hAnsi="Times New Roman" w:cs="Times New Roman"/>
          <w:b/>
          <w:sz w:val="28"/>
        </w:rPr>
      </w:pPr>
    </w:p>
    <w:p w:rsidR="00233869" w:rsidRDefault="00D5668B">
      <w:pPr>
        <w:pStyle w:val="aa"/>
        <w:jc w:val="both"/>
        <w:rPr>
          <w:rFonts w:ascii="Times New Roman" w:hAnsi="Times New Roman" w:cs="Times New Roman"/>
          <w:sz w:val="28"/>
          <w:szCs w:val="26"/>
        </w:rPr>
      </w:pPr>
      <w:r>
        <w:rPr>
          <w:rFonts w:ascii="Times New Roman" w:hAnsi="Times New Roman" w:cs="Times New Roman"/>
          <w:sz w:val="28"/>
          <w:szCs w:val="28"/>
        </w:rPr>
        <w:t xml:space="preserve">6.1. Координаційною радою з питань соціального захисту малозабезпечених верств населення при  </w:t>
      </w:r>
      <w:proofErr w:type="spellStart"/>
      <w:r>
        <w:rPr>
          <w:rFonts w:ascii="Times New Roman" w:hAnsi="Times New Roman" w:cs="Times New Roman"/>
          <w:sz w:val="28"/>
          <w:szCs w:val="28"/>
        </w:rPr>
        <w:t>Савранській</w:t>
      </w:r>
      <w:proofErr w:type="spellEnd"/>
      <w:r>
        <w:rPr>
          <w:rFonts w:ascii="Times New Roman" w:hAnsi="Times New Roman" w:cs="Times New Roman"/>
          <w:sz w:val="28"/>
          <w:szCs w:val="28"/>
        </w:rPr>
        <w:t xml:space="preserve"> селищній раді може бути прийнято рішення щодо визначення категорій осіб, які звільняються  від сплати за надання платних соціальних послуг  та з установленням диференційованої  плати (понад обсяг визначений державним стандартами), які надаються структурними підрозділами Територіального центру за рахунок бюджетних коштів.</w:t>
      </w:r>
      <w:r>
        <w:rPr>
          <w:rFonts w:ascii="Times New Roman" w:hAnsi="Times New Roman" w:cs="Times New Roman"/>
          <w:sz w:val="28"/>
          <w:szCs w:val="26"/>
        </w:rPr>
        <w:t xml:space="preserve"> </w:t>
      </w:r>
    </w:p>
    <w:p w:rsidR="00233869" w:rsidRDefault="00233869">
      <w:pPr>
        <w:pStyle w:val="aa"/>
        <w:jc w:val="both"/>
        <w:rPr>
          <w:rFonts w:ascii="Times New Roman" w:hAnsi="Times New Roman" w:cs="Times New Roman"/>
          <w:sz w:val="28"/>
          <w:szCs w:val="26"/>
        </w:rPr>
      </w:pPr>
    </w:p>
    <w:p w:rsidR="00233869" w:rsidRDefault="00D5668B">
      <w:pPr>
        <w:pStyle w:val="aa"/>
        <w:rPr>
          <w:rFonts w:ascii="Times New Roman" w:hAnsi="Times New Roman" w:cs="Times New Roman"/>
          <w:sz w:val="28"/>
        </w:rPr>
      </w:pPr>
      <w:r>
        <w:rPr>
          <w:rFonts w:ascii="Times New Roman" w:hAnsi="Times New Roman" w:cs="Times New Roman"/>
          <w:sz w:val="28"/>
        </w:rPr>
        <w:t>6.2. Для звільнення від сплати за надання соціальних послуг Територіальним  центром особа подає на розгляд комісії наступні документи:</w:t>
      </w:r>
    </w:p>
    <w:p w:rsidR="00233869" w:rsidRDefault="00233869">
      <w:pPr>
        <w:pStyle w:val="aa"/>
        <w:rPr>
          <w:rFonts w:ascii="Times New Roman" w:hAnsi="Times New Roman" w:cs="Times New Roman"/>
          <w:sz w:val="28"/>
        </w:rPr>
      </w:pPr>
    </w:p>
    <w:p w:rsidR="00233869" w:rsidRDefault="00D5668B">
      <w:pPr>
        <w:pStyle w:val="aa"/>
        <w:rPr>
          <w:rFonts w:ascii="Times New Roman" w:hAnsi="Times New Roman" w:cs="Times New Roman"/>
          <w:sz w:val="28"/>
        </w:rPr>
      </w:pPr>
      <w:r>
        <w:rPr>
          <w:rFonts w:ascii="Times New Roman" w:hAnsi="Times New Roman" w:cs="Times New Roman"/>
          <w:sz w:val="28"/>
        </w:rPr>
        <w:t>- копія паспорта громадянина України або іншого документа, що посвідчує особу, яка потребує надання соціальних послуг;</w:t>
      </w:r>
      <w:bookmarkStart w:id="12" w:name="n95"/>
      <w:bookmarkEnd w:id="12"/>
    </w:p>
    <w:p w:rsidR="00233869" w:rsidRDefault="00233869">
      <w:pPr>
        <w:pStyle w:val="aa"/>
        <w:rPr>
          <w:rFonts w:ascii="Times New Roman" w:hAnsi="Times New Roman" w:cs="Times New Roman"/>
          <w:sz w:val="28"/>
        </w:rPr>
      </w:pPr>
    </w:p>
    <w:p w:rsidR="00233869" w:rsidRDefault="00D5668B">
      <w:pPr>
        <w:pStyle w:val="ab"/>
        <w:shd w:val="clear" w:color="auto" w:fill="FFFFFF"/>
        <w:spacing w:before="0" w:beforeAutospacing="0" w:after="360" w:afterAutospacing="0"/>
        <w:jc w:val="both"/>
        <w:rPr>
          <w:sz w:val="28"/>
          <w:lang w:val="uk-UA"/>
        </w:rPr>
      </w:pPr>
      <w:r>
        <w:rPr>
          <w:sz w:val="28"/>
          <w:lang w:val="uk-UA"/>
        </w:rPr>
        <w:t>- копія документа, що засвідчує реєстрацію у Державному реєстрі фізичних осіб - платників податків, у якому зазначено реєстраційний номер облікової картки платника податків, або копія паспорта громадянина України (для фізичних осіб, які через свої релігійні переконання відмовились від прийняття реєстраційного номера облікової картки платника податків, офіційно повідомили про це відповідному контролюючому органові та мають про це відмітку в паспорті);</w:t>
      </w:r>
      <w:bookmarkStart w:id="13" w:name="n96"/>
      <w:bookmarkEnd w:id="13"/>
    </w:p>
    <w:p w:rsidR="00C4102B" w:rsidRPr="00C4102B" w:rsidRDefault="00D5668B" w:rsidP="00C4102B">
      <w:pPr>
        <w:pStyle w:val="aa"/>
        <w:rPr>
          <w:rFonts w:ascii="Times New Roman" w:hAnsi="Times New Roman" w:cs="Times New Roman"/>
          <w:sz w:val="28"/>
          <w:szCs w:val="28"/>
        </w:rPr>
      </w:pPr>
      <w:r w:rsidRPr="00C4102B">
        <w:rPr>
          <w:rFonts w:ascii="Times New Roman" w:hAnsi="Times New Roman" w:cs="Times New Roman"/>
          <w:sz w:val="28"/>
          <w:szCs w:val="28"/>
        </w:rPr>
        <w:lastRenderedPageBreak/>
        <w:t xml:space="preserve">- </w:t>
      </w:r>
      <w:proofErr w:type="spellStart"/>
      <w:r w:rsidRPr="00C4102B">
        <w:rPr>
          <w:rFonts w:ascii="Times New Roman" w:hAnsi="Times New Roman" w:cs="Times New Roman"/>
          <w:sz w:val="28"/>
          <w:szCs w:val="28"/>
        </w:rPr>
        <w:t>копія</w:t>
      </w:r>
      <w:proofErr w:type="spellEnd"/>
      <w:r w:rsidRPr="00C4102B">
        <w:rPr>
          <w:rFonts w:ascii="Times New Roman" w:hAnsi="Times New Roman" w:cs="Times New Roman"/>
          <w:sz w:val="28"/>
          <w:szCs w:val="28"/>
        </w:rPr>
        <w:t xml:space="preserve"> </w:t>
      </w:r>
      <w:proofErr w:type="spellStart"/>
      <w:r w:rsidRPr="00C4102B">
        <w:rPr>
          <w:rFonts w:ascii="Times New Roman" w:hAnsi="Times New Roman" w:cs="Times New Roman"/>
          <w:sz w:val="28"/>
          <w:szCs w:val="28"/>
        </w:rPr>
        <w:t>довідки</w:t>
      </w:r>
      <w:proofErr w:type="spellEnd"/>
      <w:r w:rsidRPr="00C4102B">
        <w:rPr>
          <w:rFonts w:ascii="Times New Roman" w:hAnsi="Times New Roman" w:cs="Times New Roman"/>
          <w:sz w:val="28"/>
          <w:szCs w:val="28"/>
        </w:rPr>
        <w:t xml:space="preserve"> до акта </w:t>
      </w:r>
      <w:proofErr w:type="spellStart"/>
      <w:r w:rsidRPr="00C4102B">
        <w:rPr>
          <w:rFonts w:ascii="Times New Roman" w:hAnsi="Times New Roman" w:cs="Times New Roman"/>
          <w:sz w:val="28"/>
          <w:szCs w:val="28"/>
        </w:rPr>
        <w:t>огляду</w:t>
      </w:r>
      <w:proofErr w:type="spellEnd"/>
      <w:r w:rsidRPr="00C4102B">
        <w:rPr>
          <w:rFonts w:ascii="Times New Roman" w:hAnsi="Times New Roman" w:cs="Times New Roman"/>
          <w:sz w:val="28"/>
          <w:szCs w:val="28"/>
        </w:rPr>
        <w:t xml:space="preserve"> медико-</w:t>
      </w:r>
      <w:proofErr w:type="spellStart"/>
      <w:r w:rsidRPr="00C4102B">
        <w:rPr>
          <w:rFonts w:ascii="Times New Roman" w:hAnsi="Times New Roman" w:cs="Times New Roman"/>
          <w:sz w:val="28"/>
          <w:szCs w:val="28"/>
        </w:rPr>
        <w:t>соціальною</w:t>
      </w:r>
      <w:proofErr w:type="spellEnd"/>
      <w:r w:rsidRPr="00C4102B">
        <w:rPr>
          <w:rFonts w:ascii="Times New Roman" w:hAnsi="Times New Roman" w:cs="Times New Roman"/>
          <w:sz w:val="28"/>
          <w:szCs w:val="28"/>
        </w:rPr>
        <w:t xml:space="preserve"> </w:t>
      </w:r>
      <w:proofErr w:type="spellStart"/>
      <w:r w:rsidRPr="00C4102B">
        <w:rPr>
          <w:rFonts w:ascii="Times New Roman" w:hAnsi="Times New Roman" w:cs="Times New Roman"/>
          <w:sz w:val="28"/>
          <w:szCs w:val="28"/>
        </w:rPr>
        <w:t>експертною</w:t>
      </w:r>
      <w:proofErr w:type="spellEnd"/>
      <w:r w:rsidRPr="00C4102B">
        <w:rPr>
          <w:rFonts w:ascii="Times New Roman" w:hAnsi="Times New Roman" w:cs="Times New Roman"/>
          <w:sz w:val="28"/>
          <w:szCs w:val="28"/>
        </w:rPr>
        <w:t xml:space="preserve"> </w:t>
      </w:r>
      <w:proofErr w:type="spellStart"/>
      <w:r w:rsidRPr="00C4102B">
        <w:rPr>
          <w:rFonts w:ascii="Times New Roman" w:hAnsi="Times New Roman" w:cs="Times New Roman"/>
          <w:sz w:val="28"/>
          <w:szCs w:val="28"/>
        </w:rPr>
        <w:t>комісією</w:t>
      </w:r>
      <w:proofErr w:type="spellEnd"/>
      <w:r w:rsidRPr="00C4102B">
        <w:rPr>
          <w:rFonts w:ascii="Times New Roman" w:hAnsi="Times New Roman" w:cs="Times New Roman"/>
          <w:sz w:val="28"/>
          <w:szCs w:val="28"/>
        </w:rPr>
        <w:t xml:space="preserve"> за формою, </w:t>
      </w:r>
      <w:proofErr w:type="spellStart"/>
      <w:r w:rsidRPr="00C4102B">
        <w:rPr>
          <w:rFonts w:ascii="Times New Roman" w:hAnsi="Times New Roman" w:cs="Times New Roman"/>
          <w:sz w:val="28"/>
          <w:szCs w:val="28"/>
        </w:rPr>
        <w:t>затвердженою</w:t>
      </w:r>
      <w:proofErr w:type="spellEnd"/>
      <w:r w:rsidRPr="00C4102B">
        <w:rPr>
          <w:rFonts w:ascii="Times New Roman" w:hAnsi="Times New Roman" w:cs="Times New Roman"/>
          <w:sz w:val="28"/>
          <w:szCs w:val="28"/>
        </w:rPr>
        <w:t xml:space="preserve"> МОЗ (для </w:t>
      </w:r>
      <w:proofErr w:type="spellStart"/>
      <w:r w:rsidRPr="00C4102B">
        <w:rPr>
          <w:rFonts w:ascii="Times New Roman" w:hAnsi="Times New Roman" w:cs="Times New Roman"/>
          <w:sz w:val="28"/>
          <w:szCs w:val="28"/>
        </w:rPr>
        <w:t>осіб</w:t>
      </w:r>
      <w:proofErr w:type="spellEnd"/>
      <w:r w:rsidRPr="00C4102B">
        <w:rPr>
          <w:rFonts w:ascii="Times New Roman" w:hAnsi="Times New Roman" w:cs="Times New Roman"/>
          <w:sz w:val="28"/>
          <w:szCs w:val="28"/>
        </w:rPr>
        <w:t xml:space="preserve"> з </w:t>
      </w:r>
      <w:proofErr w:type="spellStart"/>
      <w:r w:rsidRPr="00C4102B">
        <w:rPr>
          <w:rFonts w:ascii="Times New Roman" w:hAnsi="Times New Roman" w:cs="Times New Roman"/>
          <w:sz w:val="28"/>
          <w:szCs w:val="28"/>
        </w:rPr>
        <w:t>інвалідністю</w:t>
      </w:r>
      <w:proofErr w:type="spellEnd"/>
      <w:r w:rsidRPr="00C4102B">
        <w:rPr>
          <w:rFonts w:ascii="Times New Roman" w:hAnsi="Times New Roman" w:cs="Times New Roman"/>
          <w:sz w:val="28"/>
          <w:szCs w:val="28"/>
        </w:rPr>
        <w:t>);</w:t>
      </w:r>
      <w:bookmarkStart w:id="14" w:name="n97"/>
      <w:bookmarkStart w:id="15" w:name="n98"/>
      <w:bookmarkStart w:id="16" w:name="n99"/>
      <w:bookmarkEnd w:id="14"/>
      <w:bookmarkEnd w:id="15"/>
      <w:bookmarkEnd w:id="16"/>
    </w:p>
    <w:p w:rsidR="00233869" w:rsidRPr="00C4102B" w:rsidRDefault="00D5668B" w:rsidP="00C4102B">
      <w:pPr>
        <w:pStyle w:val="aa"/>
        <w:rPr>
          <w:rFonts w:ascii="Times New Roman" w:eastAsia="Times New Roman" w:hAnsi="Times New Roman" w:cs="Times New Roman"/>
          <w:sz w:val="28"/>
          <w:szCs w:val="28"/>
        </w:rPr>
      </w:pPr>
      <w:r w:rsidRPr="00C4102B">
        <w:rPr>
          <w:rFonts w:ascii="Times New Roman" w:eastAsia="Times New Roman" w:hAnsi="Times New Roman" w:cs="Times New Roman"/>
          <w:sz w:val="28"/>
          <w:szCs w:val="28"/>
        </w:rPr>
        <w:t xml:space="preserve">- </w:t>
      </w:r>
      <w:proofErr w:type="spellStart"/>
      <w:r w:rsidRPr="00C4102B">
        <w:rPr>
          <w:rFonts w:ascii="Times New Roman" w:eastAsia="Times New Roman" w:hAnsi="Times New Roman" w:cs="Times New Roman"/>
          <w:sz w:val="28"/>
          <w:szCs w:val="28"/>
        </w:rPr>
        <w:t>медичний</w:t>
      </w:r>
      <w:proofErr w:type="spellEnd"/>
      <w:r w:rsidRPr="00C4102B">
        <w:rPr>
          <w:rFonts w:ascii="Times New Roman" w:eastAsia="Times New Roman" w:hAnsi="Times New Roman" w:cs="Times New Roman"/>
          <w:sz w:val="28"/>
          <w:szCs w:val="28"/>
        </w:rPr>
        <w:t xml:space="preserve"> </w:t>
      </w:r>
      <w:proofErr w:type="spellStart"/>
      <w:r w:rsidRPr="00C4102B">
        <w:rPr>
          <w:rFonts w:ascii="Times New Roman" w:eastAsia="Times New Roman" w:hAnsi="Times New Roman" w:cs="Times New Roman"/>
          <w:sz w:val="28"/>
          <w:szCs w:val="28"/>
        </w:rPr>
        <w:t>висновок</w:t>
      </w:r>
      <w:proofErr w:type="spellEnd"/>
      <w:r w:rsidRPr="00C4102B">
        <w:rPr>
          <w:rFonts w:ascii="Times New Roman" w:eastAsia="Times New Roman" w:hAnsi="Times New Roman" w:cs="Times New Roman"/>
          <w:sz w:val="28"/>
          <w:szCs w:val="28"/>
        </w:rPr>
        <w:t xml:space="preserve"> про здатність до самообслуговування та потребу в сторонній допомозі (у разі потреби);</w:t>
      </w:r>
    </w:p>
    <w:p w:rsidR="00233869" w:rsidRPr="00C4102B" w:rsidRDefault="00D5668B" w:rsidP="00C4102B">
      <w:pPr>
        <w:pStyle w:val="aa"/>
        <w:rPr>
          <w:rFonts w:ascii="Times New Roman" w:eastAsia="Times New Roman" w:hAnsi="Times New Roman" w:cs="Times New Roman"/>
          <w:sz w:val="28"/>
          <w:szCs w:val="28"/>
        </w:rPr>
      </w:pPr>
      <w:bookmarkStart w:id="17" w:name="n100"/>
      <w:bookmarkStart w:id="18" w:name="n105"/>
      <w:bookmarkEnd w:id="17"/>
      <w:bookmarkEnd w:id="18"/>
      <w:r w:rsidRPr="00C4102B">
        <w:rPr>
          <w:rFonts w:ascii="Times New Roman" w:eastAsia="Times New Roman" w:hAnsi="Times New Roman" w:cs="Times New Roman"/>
          <w:sz w:val="28"/>
          <w:szCs w:val="28"/>
        </w:rPr>
        <w:t>- копія довідки про взяття на облік внутрішньо переміщеної особи (за наявності);</w:t>
      </w:r>
    </w:p>
    <w:p w:rsidR="00233869" w:rsidRDefault="00D5668B">
      <w:pPr>
        <w:pStyle w:val="aa"/>
        <w:jc w:val="both"/>
        <w:rPr>
          <w:rFonts w:ascii="Times New Roman" w:eastAsia="Times New Roman" w:hAnsi="Times New Roman" w:cs="Times New Roman"/>
          <w:sz w:val="28"/>
          <w:szCs w:val="24"/>
        </w:rPr>
      </w:pPr>
      <w:bookmarkStart w:id="19" w:name="n106"/>
      <w:bookmarkStart w:id="20" w:name="_GoBack"/>
      <w:bookmarkEnd w:id="19"/>
      <w:r>
        <w:rPr>
          <w:rFonts w:ascii="Times New Roman" w:eastAsia="Times New Roman" w:hAnsi="Times New Roman" w:cs="Times New Roman"/>
          <w:sz w:val="28"/>
          <w:szCs w:val="24"/>
        </w:rPr>
        <w:t>- довідка про склад сім'ї;</w:t>
      </w:r>
    </w:p>
    <w:bookmarkEnd w:id="20"/>
    <w:p w:rsidR="00233869" w:rsidRDefault="00D5668B">
      <w:pPr>
        <w:pStyle w:val="aa"/>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 згода на збір та обробку персональних даних;</w:t>
      </w:r>
    </w:p>
    <w:p w:rsidR="00233869" w:rsidRDefault="00D5668B">
      <w:pPr>
        <w:pStyle w:val="aa"/>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 акт оцінювання потреб особи/сім’ї у соціальних послугах (за наявності), складений соціальним менеджером/фахівцем із соціальної роботи.</w:t>
      </w:r>
    </w:p>
    <w:p w:rsidR="00233869" w:rsidRDefault="00D5668B">
      <w:pPr>
        <w:pStyle w:val="aa"/>
        <w:jc w:val="both"/>
        <w:rPr>
          <w:rFonts w:ascii="Times New Roman" w:eastAsia="Times New Roman" w:hAnsi="Times New Roman" w:cs="Times New Roman"/>
          <w:sz w:val="28"/>
          <w:szCs w:val="24"/>
        </w:rPr>
      </w:pPr>
      <w:bookmarkStart w:id="21" w:name="n107"/>
      <w:bookmarkEnd w:id="21"/>
      <w:r>
        <w:rPr>
          <w:rFonts w:ascii="Times New Roman" w:eastAsia="Times New Roman" w:hAnsi="Times New Roman" w:cs="Times New Roman"/>
          <w:sz w:val="28"/>
          <w:szCs w:val="24"/>
        </w:rPr>
        <w:t>У разі відсутності у бездомної особи документа, що посвідчує особу, такій особі надається допомога у поновленні зазначеного документа відповідно до законодавства.</w:t>
      </w:r>
    </w:p>
    <w:p w:rsidR="00233869" w:rsidRDefault="00D5668B">
      <w:pPr>
        <w:pStyle w:val="aa"/>
        <w:jc w:val="both"/>
        <w:rPr>
          <w:rFonts w:ascii="Times New Roman" w:hAnsi="Times New Roman" w:cs="Times New Roman"/>
          <w:sz w:val="28"/>
          <w:szCs w:val="28"/>
        </w:rPr>
      </w:pPr>
      <w:r>
        <w:rPr>
          <w:rFonts w:ascii="Times New Roman" w:hAnsi="Times New Roman" w:cs="Times New Roman"/>
          <w:sz w:val="28"/>
          <w:szCs w:val="28"/>
        </w:rPr>
        <w:t>6.3. Заява та подані документи скеровуються Відділом на розгляд Комісії.</w:t>
      </w:r>
    </w:p>
    <w:p w:rsidR="00233869" w:rsidRDefault="00D5668B">
      <w:pPr>
        <w:pStyle w:val="aa"/>
        <w:jc w:val="both"/>
        <w:rPr>
          <w:rFonts w:ascii="Times New Roman" w:hAnsi="Times New Roman" w:cs="Times New Roman"/>
          <w:sz w:val="28"/>
          <w:szCs w:val="28"/>
        </w:rPr>
      </w:pPr>
      <w:r>
        <w:rPr>
          <w:rFonts w:ascii="Times New Roman" w:hAnsi="Times New Roman" w:cs="Times New Roman"/>
          <w:sz w:val="28"/>
          <w:szCs w:val="28"/>
        </w:rPr>
        <w:t>6.4. Комісія розглядає письмову заяву особи та підстави, які спонукали особу звернутися з заявою про звільнення від плати за надання соціальних послуг при цьому враховуються і інші складові, що призвели до складних життєвих обставин. За результатами розгляду наданих документів Комісія готує пропозиції щодо звільнення осіб від плати за надання соціальних послуг у тер. центрі.</w:t>
      </w:r>
    </w:p>
    <w:p w:rsidR="00233869" w:rsidRDefault="00D5668B">
      <w:pPr>
        <w:pStyle w:val="aa"/>
        <w:jc w:val="both"/>
        <w:rPr>
          <w:rFonts w:ascii="Times New Roman" w:hAnsi="Times New Roman" w:cs="Times New Roman"/>
          <w:sz w:val="28"/>
          <w:szCs w:val="28"/>
        </w:rPr>
      </w:pPr>
      <w:r>
        <w:rPr>
          <w:rFonts w:ascii="Times New Roman" w:hAnsi="Times New Roman" w:cs="Times New Roman"/>
          <w:sz w:val="28"/>
          <w:szCs w:val="28"/>
        </w:rPr>
        <w:t>6.5. Рішення комісії оформлюється у формі  протоколу. Протокол підписує головуючий, секретар та члени Комісії присутні на засіданні.</w:t>
      </w:r>
    </w:p>
    <w:p w:rsidR="00233869" w:rsidRDefault="00D5668B">
      <w:pPr>
        <w:pStyle w:val="aa"/>
        <w:jc w:val="both"/>
        <w:rPr>
          <w:rFonts w:ascii="Times New Roman" w:hAnsi="Times New Roman" w:cs="Times New Roman"/>
          <w:sz w:val="28"/>
          <w:szCs w:val="28"/>
        </w:rPr>
      </w:pPr>
      <w:r>
        <w:rPr>
          <w:rFonts w:ascii="Times New Roman" w:hAnsi="Times New Roman" w:cs="Times New Roman"/>
          <w:sz w:val="28"/>
          <w:szCs w:val="28"/>
        </w:rPr>
        <w:t xml:space="preserve">6.6. На підставі рішення комісії Відділ соціального захисту населення  видає  наказ про звільнення від плати за надання соціальних послуг. Другий примірник розпорядження  направляється до тер. центру та додається до особової справи заявника. У разі прийняття рішення про відмову щодо звільнення від плати за надання соціальних послуг заявнику надається </w:t>
      </w:r>
      <w:proofErr w:type="spellStart"/>
      <w:r>
        <w:rPr>
          <w:rFonts w:ascii="Times New Roman" w:hAnsi="Times New Roman" w:cs="Times New Roman"/>
          <w:sz w:val="28"/>
          <w:szCs w:val="28"/>
        </w:rPr>
        <w:t>обгрунтована</w:t>
      </w:r>
      <w:proofErr w:type="spellEnd"/>
      <w:r>
        <w:rPr>
          <w:rFonts w:ascii="Times New Roman" w:hAnsi="Times New Roman" w:cs="Times New Roman"/>
          <w:sz w:val="28"/>
          <w:szCs w:val="28"/>
        </w:rPr>
        <w:t xml:space="preserve"> письмова відповідь про прийняте рішення.</w:t>
      </w:r>
    </w:p>
    <w:p w:rsidR="00233869" w:rsidRDefault="00233869">
      <w:pPr>
        <w:pStyle w:val="aa"/>
        <w:jc w:val="both"/>
        <w:rPr>
          <w:rFonts w:ascii="Times New Roman" w:hAnsi="Times New Roman" w:cs="Times New Roman"/>
          <w:sz w:val="28"/>
          <w:szCs w:val="28"/>
        </w:rPr>
      </w:pPr>
    </w:p>
    <w:p w:rsidR="00233869" w:rsidRDefault="00233869">
      <w:pPr>
        <w:pStyle w:val="aa"/>
        <w:jc w:val="both"/>
        <w:rPr>
          <w:rFonts w:ascii="Times New Roman" w:hAnsi="Times New Roman" w:cs="Times New Roman"/>
          <w:sz w:val="28"/>
          <w:szCs w:val="28"/>
        </w:rPr>
      </w:pPr>
    </w:p>
    <w:p w:rsidR="00233869" w:rsidRDefault="00233869">
      <w:pPr>
        <w:pStyle w:val="aa"/>
        <w:jc w:val="both"/>
        <w:rPr>
          <w:rFonts w:ascii="Times New Roman" w:hAnsi="Times New Roman" w:cs="Times New Roman"/>
          <w:sz w:val="28"/>
          <w:szCs w:val="28"/>
        </w:rPr>
      </w:pPr>
    </w:p>
    <w:p w:rsidR="00233869" w:rsidRDefault="00233869">
      <w:pPr>
        <w:pStyle w:val="aa"/>
        <w:jc w:val="both"/>
        <w:rPr>
          <w:rFonts w:ascii="Times New Roman" w:hAnsi="Times New Roman" w:cs="Times New Roman"/>
          <w:sz w:val="28"/>
          <w:szCs w:val="28"/>
        </w:rPr>
      </w:pPr>
    </w:p>
    <w:p w:rsidR="00233869" w:rsidRDefault="00D5668B">
      <w:pPr>
        <w:pStyle w:val="aa"/>
        <w:jc w:val="both"/>
        <w:rPr>
          <w:rFonts w:ascii="Times New Roman" w:hAnsi="Times New Roman" w:cs="Times New Roman"/>
          <w:sz w:val="28"/>
          <w:szCs w:val="28"/>
        </w:rPr>
      </w:pPr>
      <w:r>
        <w:rPr>
          <w:rFonts w:ascii="Times New Roman" w:hAnsi="Times New Roman" w:cs="Times New Roman"/>
          <w:sz w:val="28"/>
          <w:szCs w:val="28"/>
        </w:rPr>
        <w:t>Секретар селищної ради                                         Світлана ГЕРАСИМІШИНА</w:t>
      </w:r>
    </w:p>
    <w:sectPr w:rsidR="00233869">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00022FF" w:usb1="C000205B" w:usb2="00000009" w:usb3="00000000" w:csb0="000001DF" w:csb1="00000000"/>
  </w:font>
  <w:font w:name="Liberation Serif">
    <w:altName w:val="Times New Roman"/>
    <w:charset w:val="CC"/>
    <w:family w:val="roman"/>
    <w:pitch w:val="variable"/>
  </w:font>
  <w:font w:name="NSimSun">
    <w:charset w:val="86"/>
    <w:family w:val="modern"/>
    <w:pitch w:val="fixed"/>
    <w:sig w:usb0="00000003" w:usb1="288F0000" w:usb2="00000016" w:usb3="00000000" w:csb0="00040001" w:csb1="00000000"/>
  </w:font>
  <w:font w:name="Arial">
    <w:panose1 w:val="020B0604020202020204"/>
    <w:charset w:val="CC"/>
    <w:family w:val="swiss"/>
    <w:pitch w:val="variable"/>
    <w:sig w:usb0="20002A87" w:usb1="80000000" w:usb2="00000008" w:usb3="00000000" w:csb0="000001FF"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OpenSans-Regular">
    <w:panose1 w:val="00000000000000000000"/>
    <w:charset w:val="CC"/>
    <w:family w:val="auto"/>
    <w:notTrueType/>
    <w:pitch w:val="default"/>
    <w:sig w:usb0="00000201" w:usb1="00000000" w:usb2="00000000" w:usb3="00000000" w:csb0="00000004"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0F7C"/>
    <w:multiLevelType w:val="hybridMultilevel"/>
    <w:tmpl w:val="8488F388"/>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
    <w:nsid w:val="00444F25"/>
    <w:multiLevelType w:val="hybridMultilevel"/>
    <w:tmpl w:val="9E349DA8"/>
    <w:lvl w:ilvl="0" w:tplc="4FCCA384">
      <w:start w:val="1"/>
      <w:numFmt w:val="decimal"/>
      <w:lvlText w:val="%1."/>
      <w:lvlJc w:val="left"/>
      <w:pPr>
        <w:ind w:left="1361" w:hanging="360"/>
      </w:pPr>
      <w:rPr>
        <w:rFonts w:hint="default"/>
      </w:rPr>
    </w:lvl>
    <w:lvl w:ilvl="1" w:tplc="04190019" w:tentative="1">
      <w:start w:val="1"/>
      <w:numFmt w:val="lowerLetter"/>
      <w:lvlText w:val="%2."/>
      <w:lvlJc w:val="left"/>
      <w:pPr>
        <w:ind w:left="2081" w:hanging="360"/>
      </w:pPr>
    </w:lvl>
    <w:lvl w:ilvl="2" w:tplc="0419001B" w:tentative="1">
      <w:start w:val="1"/>
      <w:numFmt w:val="lowerRoman"/>
      <w:lvlText w:val="%3."/>
      <w:lvlJc w:val="right"/>
      <w:pPr>
        <w:ind w:left="2801" w:hanging="180"/>
      </w:pPr>
    </w:lvl>
    <w:lvl w:ilvl="3" w:tplc="0419000F" w:tentative="1">
      <w:start w:val="1"/>
      <w:numFmt w:val="decimal"/>
      <w:lvlText w:val="%4."/>
      <w:lvlJc w:val="left"/>
      <w:pPr>
        <w:ind w:left="3521" w:hanging="360"/>
      </w:pPr>
    </w:lvl>
    <w:lvl w:ilvl="4" w:tplc="04190019" w:tentative="1">
      <w:start w:val="1"/>
      <w:numFmt w:val="lowerLetter"/>
      <w:lvlText w:val="%5."/>
      <w:lvlJc w:val="left"/>
      <w:pPr>
        <w:ind w:left="4241" w:hanging="360"/>
      </w:pPr>
    </w:lvl>
    <w:lvl w:ilvl="5" w:tplc="0419001B" w:tentative="1">
      <w:start w:val="1"/>
      <w:numFmt w:val="lowerRoman"/>
      <w:lvlText w:val="%6."/>
      <w:lvlJc w:val="right"/>
      <w:pPr>
        <w:ind w:left="4961" w:hanging="180"/>
      </w:pPr>
    </w:lvl>
    <w:lvl w:ilvl="6" w:tplc="0419000F" w:tentative="1">
      <w:start w:val="1"/>
      <w:numFmt w:val="decimal"/>
      <w:lvlText w:val="%7."/>
      <w:lvlJc w:val="left"/>
      <w:pPr>
        <w:ind w:left="5681" w:hanging="360"/>
      </w:pPr>
    </w:lvl>
    <w:lvl w:ilvl="7" w:tplc="04190019" w:tentative="1">
      <w:start w:val="1"/>
      <w:numFmt w:val="lowerLetter"/>
      <w:lvlText w:val="%8."/>
      <w:lvlJc w:val="left"/>
      <w:pPr>
        <w:ind w:left="6401" w:hanging="360"/>
      </w:pPr>
    </w:lvl>
    <w:lvl w:ilvl="8" w:tplc="0419001B" w:tentative="1">
      <w:start w:val="1"/>
      <w:numFmt w:val="lowerRoman"/>
      <w:lvlText w:val="%9."/>
      <w:lvlJc w:val="right"/>
      <w:pPr>
        <w:ind w:left="7121" w:hanging="180"/>
      </w:pPr>
    </w:lvl>
  </w:abstractNum>
  <w:abstractNum w:abstractNumId="2">
    <w:nsid w:val="016D5034"/>
    <w:multiLevelType w:val="multilevel"/>
    <w:tmpl w:val="DED07D8C"/>
    <w:lvl w:ilvl="0">
      <w:start w:val="1"/>
      <w:numFmt w:val="decimal"/>
      <w:lvlText w:val="%1."/>
      <w:lvlJc w:val="left"/>
      <w:pPr>
        <w:ind w:left="720" w:hanging="360"/>
      </w:pPr>
      <w:rPr>
        <w:b/>
      </w:r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3">
    <w:nsid w:val="0D9C3E2A"/>
    <w:multiLevelType w:val="hybridMultilevel"/>
    <w:tmpl w:val="2F3EC80E"/>
    <w:lvl w:ilvl="0" w:tplc="1F9E64A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A8069E"/>
    <w:multiLevelType w:val="multilevel"/>
    <w:tmpl w:val="03C26844"/>
    <w:lvl w:ilvl="0">
      <w:start w:val="6"/>
      <w:numFmt w:val="decimal"/>
      <w:lvlText w:val="%1."/>
      <w:lvlJc w:val="left"/>
      <w:pPr>
        <w:ind w:left="419" w:hanging="419"/>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nsid w:val="10E96711"/>
    <w:multiLevelType w:val="hybridMultilevel"/>
    <w:tmpl w:val="895E4838"/>
    <w:lvl w:ilvl="0" w:tplc="1F9E64AA">
      <w:start w:val="2"/>
      <w:numFmt w:val="bullet"/>
      <w:lvlText w:val="-"/>
      <w:lvlJc w:val="left"/>
      <w:pPr>
        <w:ind w:left="1134" w:hanging="360"/>
      </w:pPr>
      <w:rPr>
        <w:rFonts w:ascii="Times New Roman" w:eastAsia="Times New Roman" w:hAnsi="Times New Roman" w:cs="Times New Roman" w:hint="default"/>
      </w:rPr>
    </w:lvl>
    <w:lvl w:ilvl="1" w:tplc="04190003" w:tentative="1">
      <w:start w:val="1"/>
      <w:numFmt w:val="bullet"/>
      <w:lvlText w:val="o"/>
      <w:lvlJc w:val="left"/>
      <w:pPr>
        <w:ind w:left="1854" w:hanging="360"/>
      </w:pPr>
      <w:rPr>
        <w:rFonts w:ascii="Courier New" w:hAnsi="Courier New" w:cs="Courier New" w:hint="default"/>
      </w:rPr>
    </w:lvl>
    <w:lvl w:ilvl="2" w:tplc="04190005" w:tentative="1">
      <w:start w:val="1"/>
      <w:numFmt w:val="bullet"/>
      <w:lvlText w:val=""/>
      <w:lvlJc w:val="left"/>
      <w:pPr>
        <w:ind w:left="2574" w:hanging="360"/>
      </w:pPr>
      <w:rPr>
        <w:rFonts w:ascii="Wingdings" w:hAnsi="Wingdings" w:hint="default"/>
      </w:rPr>
    </w:lvl>
    <w:lvl w:ilvl="3" w:tplc="04190001" w:tentative="1">
      <w:start w:val="1"/>
      <w:numFmt w:val="bullet"/>
      <w:lvlText w:val=""/>
      <w:lvlJc w:val="left"/>
      <w:pPr>
        <w:ind w:left="3294" w:hanging="360"/>
      </w:pPr>
      <w:rPr>
        <w:rFonts w:ascii="Symbol" w:hAnsi="Symbol" w:hint="default"/>
      </w:rPr>
    </w:lvl>
    <w:lvl w:ilvl="4" w:tplc="04190003" w:tentative="1">
      <w:start w:val="1"/>
      <w:numFmt w:val="bullet"/>
      <w:lvlText w:val="o"/>
      <w:lvlJc w:val="left"/>
      <w:pPr>
        <w:ind w:left="4014" w:hanging="360"/>
      </w:pPr>
      <w:rPr>
        <w:rFonts w:ascii="Courier New" w:hAnsi="Courier New" w:cs="Courier New" w:hint="default"/>
      </w:rPr>
    </w:lvl>
    <w:lvl w:ilvl="5" w:tplc="04190005" w:tentative="1">
      <w:start w:val="1"/>
      <w:numFmt w:val="bullet"/>
      <w:lvlText w:val=""/>
      <w:lvlJc w:val="left"/>
      <w:pPr>
        <w:ind w:left="4734" w:hanging="360"/>
      </w:pPr>
      <w:rPr>
        <w:rFonts w:ascii="Wingdings" w:hAnsi="Wingdings" w:hint="default"/>
      </w:rPr>
    </w:lvl>
    <w:lvl w:ilvl="6" w:tplc="04190001" w:tentative="1">
      <w:start w:val="1"/>
      <w:numFmt w:val="bullet"/>
      <w:lvlText w:val=""/>
      <w:lvlJc w:val="left"/>
      <w:pPr>
        <w:ind w:left="5454" w:hanging="360"/>
      </w:pPr>
      <w:rPr>
        <w:rFonts w:ascii="Symbol" w:hAnsi="Symbol" w:hint="default"/>
      </w:rPr>
    </w:lvl>
    <w:lvl w:ilvl="7" w:tplc="04190003" w:tentative="1">
      <w:start w:val="1"/>
      <w:numFmt w:val="bullet"/>
      <w:lvlText w:val="o"/>
      <w:lvlJc w:val="left"/>
      <w:pPr>
        <w:ind w:left="6174" w:hanging="360"/>
      </w:pPr>
      <w:rPr>
        <w:rFonts w:ascii="Courier New" w:hAnsi="Courier New" w:cs="Courier New" w:hint="default"/>
      </w:rPr>
    </w:lvl>
    <w:lvl w:ilvl="8" w:tplc="04190005" w:tentative="1">
      <w:start w:val="1"/>
      <w:numFmt w:val="bullet"/>
      <w:lvlText w:val=""/>
      <w:lvlJc w:val="left"/>
      <w:pPr>
        <w:ind w:left="6894" w:hanging="360"/>
      </w:pPr>
      <w:rPr>
        <w:rFonts w:ascii="Wingdings" w:hAnsi="Wingdings" w:hint="default"/>
      </w:rPr>
    </w:lvl>
  </w:abstractNum>
  <w:abstractNum w:abstractNumId="6">
    <w:nsid w:val="1EF97263"/>
    <w:multiLevelType w:val="hybridMultilevel"/>
    <w:tmpl w:val="33B036A0"/>
    <w:lvl w:ilvl="0" w:tplc="1F9E64AA">
      <w:start w:val="2"/>
      <w:numFmt w:val="bullet"/>
      <w:lvlText w:val="-"/>
      <w:lvlJc w:val="left"/>
      <w:pPr>
        <w:ind w:left="785" w:hanging="360"/>
      </w:pPr>
      <w:rPr>
        <w:rFonts w:ascii="Times New Roman" w:eastAsia="Times New Roman"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7">
    <w:nsid w:val="20E470A0"/>
    <w:multiLevelType w:val="hybridMultilevel"/>
    <w:tmpl w:val="883A8B00"/>
    <w:lvl w:ilvl="0" w:tplc="3078B5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8C404A"/>
    <w:multiLevelType w:val="hybridMultilevel"/>
    <w:tmpl w:val="3A8EA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31708A"/>
    <w:multiLevelType w:val="hybridMultilevel"/>
    <w:tmpl w:val="60EE1DFE"/>
    <w:lvl w:ilvl="0" w:tplc="04190001">
      <w:start w:val="1"/>
      <w:numFmt w:val="bullet"/>
      <w:lvlText w:val=""/>
      <w:lvlJc w:val="left"/>
      <w:pPr>
        <w:ind w:left="1361" w:hanging="360"/>
      </w:pPr>
      <w:rPr>
        <w:rFonts w:ascii="Symbol" w:hAnsi="Symbol" w:hint="default"/>
      </w:rPr>
    </w:lvl>
    <w:lvl w:ilvl="1" w:tplc="04190003" w:tentative="1">
      <w:start w:val="1"/>
      <w:numFmt w:val="bullet"/>
      <w:lvlText w:val="o"/>
      <w:lvlJc w:val="left"/>
      <w:pPr>
        <w:ind w:left="2081" w:hanging="360"/>
      </w:pPr>
      <w:rPr>
        <w:rFonts w:ascii="Courier New" w:hAnsi="Courier New" w:cs="Courier New" w:hint="default"/>
      </w:rPr>
    </w:lvl>
    <w:lvl w:ilvl="2" w:tplc="04190005" w:tentative="1">
      <w:start w:val="1"/>
      <w:numFmt w:val="bullet"/>
      <w:lvlText w:val=""/>
      <w:lvlJc w:val="left"/>
      <w:pPr>
        <w:ind w:left="2801" w:hanging="360"/>
      </w:pPr>
      <w:rPr>
        <w:rFonts w:ascii="Wingdings" w:hAnsi="Wingdings" w:hint="default"/>
      </w:rPr>
    </w:lvl>
    <w:lvl w:ilvl="3" w:tplc="04190001" w:tentative="1">
      <w:start w:val="1"/>
      <w:numFmt w:val="bullet"/>
      <w:lvlText w:val=""/>
      <w:lvlJc w:val="left"/>
      <w:pPr>
        <w:ind w:left="3521" w:hanging="360"/>
      </w:pPr>
      <w:rPr>
        <w:rFonts w:ascii="Symbol" w:hAnsi="Symbol" w:hint="default"/>
      </w:rPr>
    </w:lvl>
    <w:lvl w:ilvl="4" w:tplc="04190003" w:tentative="1">
      <w:start w:val="1"/>
      <w:numFmt w:val="bullet"/>
      <w:lvlText w:val="o"/>
      <w:lvlJc w:val="left"/>
      <w:pPr>
        <w:ind w:left="4241" w:hanging="360"/>
      </w:pPr>
      <w:rPr>
        <w:rFonts w:ascii="Courier New" w:hAnsi="Courier New" w:cs="Courier New" w:hint="default"/>
      </w:rPr>
    </w:lvl>
    <w:lvl w:ilvl="5" w:tplc="04190005" w:tentative="1">
      <w:start w:val="1"/>
      <w:numFmt w:val="bullet"/>
      <w:lvlText w:val=""/>
      <w:lvlJc w:val="left"/>
      <w:pPr>
        <w:ind w:left="4961" w:hanging="360"/>
      </w:pPr>
      <w:rPr>
        <w:rFonts w:ascii="Wingdings" w:hAnsi="Wingdings" w:hint="default"/>
      </w:rPr>
    </w:lvl>
    <w:lvl w:ilvl="6" w:tplc="04190001" w:tentative="1">
      <w:start w:val="1"/>
      <w:numFmt w:val="bullet"/>
      <w:lvlText w:val=""/>
      <w:lvlJc w:val="left"/>
      <w:pPr>
        <w:ind w:left="5681" w:hanging="360"/>
      </w:pPr>
      <w:rPr>
        <w:rFonts w:ascii="Symbol" w:hAnsi="Symbol" w:hint="default"/>
      </w:rPr>
    </w:lvl>
    <w:lvl w:ilvl="7" w:tplc="04190003" w:tentative="1">
      <w:start w:val="1"/>
      <w:numFmt w:val="bullet"/>
      <w:lvlText w:val="o"/>
      <w:lvlJc w:val="left"/>
      <w:pPr>
        <w:ind w:left="6401" w:hanging="360"/>
      </w:pPr>
      <w:rPr>
        <w:rFonts w:ascii="Courier New" w:hAnsi="Courier New" w:cs="Courier New" w:hint="default"/>
      </w:rPr>
    </w:lvl>
    <w:lvl w:ilvl="8" w:tplc="04190005" w:tentative="1">
      <w:start w:val="1"/>
      <w:numFmt w:val="bullet"/>
      <w:lvlText w:val=""/>
      <w:lvlJc w:val="left"/>
      <w:pPr>
        <w:ind w:left="7121" w:hanging="360"/>
      </w:pPr>
      <w:rPr>
        <w:rFonts w:ascii="Wingdings" w:hAnsi="Wingdings" w:hint="default"/>
      </w:rPr>
    </w:lvl>
  </w:abstractNum>
  <w:abstractNum w:abstractNumId="10">
    <w:nsid w:val="25F97BB0"/>
    <w:multiLevelType w:val="multilevel"/>
    <w:tmpl w:val="415CBEFC"/>
    <w:lvl w:ilvl="0">
      <w:start w:val="5"/>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1">
    <w:nsid w:val="28230595"/>
    <w:multiLevelType w:val="multilevel"/>
    <w:tmpl w:val="C1EC3614"/>
    <w:lvl w:ilvl="0">
      <w:start w:val="5"/>
      <w:numFmt w:val="decimal"/>
      <w:lvlText w:val="%1."/>
      <w:lvlJc w:val="left"/>
      <w:pPr>
        <w:ind w:left="419" w:hanging="419"/>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nsid w:val="29EE5C85"/>
    <w:multiLevelType w:val="multilevel"/>
    <w:tmpl w:val="DED07D8C"/>
    <w:lvl w:ilvl="0">
      <w:start w:val="1"/>
      <w:numFmt w:val="decimal"/>
      <w:lvlText w:val="%1."/>
      <w:lvlJc w:val="left"/>
      <w:pPr>
        <w:ind w:left="720" w:hanging="360"/>
      </w:pPr>
      <w:rPr>
        <w:b/>
      </w:r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13">
    <w:nsid w:val="2EC57A90"/>
    <w:multiLevelType w:val="multilevel"/>
    <w:tmpl w:val="DED07D8C"/>
    <w:lvl w:ilvl="0">
      <w:start w:val="1"/>
      <w:numFmt w:val="decimal"/>
      <w:lvlText w:val="%1."/>
      <w:lvlJc w:val="left"/>
      <w:pPr>
        <w:ind w:left="720" w:hanging="360"/>
      </w:pPr>
      <w:rPr>
        <w:b/>
      </w:r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14">
    <w:nsid w:val="31141211"/>
    <w:multiLevelType w:val="multilevel"/>
    <w:tmpl w:val="364A07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373B22C5"/>
    <w:multiLevelType w:val="hybridMultilevel"/>
    <w:tmpl w:val="691A9DCC"/>
    <w:lvl w:ilvl="0" w:tplc="1F9E64AA">
      <w:start w:val="2"/>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6">
    <w:nsid w:val="42767806"/>
    <w:multiLevelType w:val="multilevel"/>
    <w:tmpl w:val="364A07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51241575"/>
    <w:multiLevelType w:val="hybridMultilevel"/>
    <w:tmpl w:val="628ABD34"/>
    <w:lvl w:ilvl="0" w:tplc="1F9E64AA">
      <w:start w:val="2"/>
      <w:numFmt w:val="bullet"/>
      <w:lvlText w:val="-"/>
      <w:lvlJc w:val="left"/>
      <w:pPr>
        <w:ind w:left="1361" w:hanging="360"/>
      </w:pPr>
      <w:rPr>
        <w:rFonts w:ascii="Times New Roman" w:eastAsia="Times New Roman" w:hAnsi="Times New Roman" w:cs="Times New Roman" w:hint="default"/>
      </w:rPr>
    </w:lvl>
    <w:lvl w:ilvl="1" w:tplc="04190003">
      <w:start w:val="1"/>
      <w:numFmt w:val="bullet"/>
      <w:lvlText w:val="o"/>
      <w:lvlJc w:val="left"/>
      <w:pPr>
        <w:ind w:left="2081" w:hanging="360"/>
      </w:pPr>
      <w:rPr>
        <w:rFonts w:ascii="Courier New" w:hAnsi="Courier New" w:cs="Courier New" w:hint="default"/>
      </w:rPr>
    </w:lvl>
    <w:lvl w:ilvl="2" w:tplc="04190005" w:tentative="1">
      <w:start w:val="1"/>
      <w:numFmt w:val="bullet"/>
      <w:lvlText w:val=""/>
      <w:lvlJc w:val="left"/>
      <w:pPr>
        <w:ind w:left="2801" w:hanging="360"/>
      </w:pPr>
      <w:rPr>
        <w:rFonts w:ascii="Wingdings" w:hAnsi="Wingdings" w:hint="default"/>
      </w:rPr>
    </w:lvl>
    <w:lvl w:ilvl="3" w:tplc="04190001" w:tentative="1">
      <w:start w:val="1"/>
      <w:numFmt w:val="bullet"/>
      <w:lvlText w:val=""/>
      <w:lvlJc w:val="left"/>
      <w:pPr>
        <w:ind w:left="3521" w:hanging="360"/>
      </w:pPr>
      <w:rPr>
        <w:rFonts w:ascii="Symbol" w:hAnsi="Symbol" w:hint="default"/>
      </w:rPr>
    </w:lvl>
    <w:lvl w:ilvl="4" w:tplc="04190003" w:tentative="1">
      <w:start w:val="1"/>
      <w:numFmt w:val="bullet"/>
      <w:lvlText w:val="o"/>
      <w:lvlJc w:val="left"/>
      <w:pPr>
        <w:ind w:left="4241" w:hanging="360"/>
      </w:pPr>
      <w:rPr>
        <w:rFonts w:ascii="Courier New" w:hAnsi="Courier New" w:cs="Courier New" w:hint="default"/>
      </w:rPr>
    </w:lvl>
    <w:lvl w:ilvl="5" w:tplc="04190005" w:tentative="1">
      <w:start w:val="1"/>
      <w:numFmt w:val="bullet"/>
      <w:lvlText w:val=""/>
      <w:lvlJc w:val="left"/>
      <w:pPr>
        <w:ind w:left="4961" w:hanging="360"/>
      </w:pPr>
      <w:rPr>
        <w:rFonts w:ascii="Wingdings" w:hAnsi="Wingdings" w:hint="default"/>
      </w:rPr>
    </w:lvl>
    <w:lvl w:ilvl="6" w:tplc="04190001" w:tentative="1">
      <w:start w:val="1"/>
      <w:numFmt w:val="bullet"/>
      <w:lvlText w:val=""/>
      <w:lvlJc w:val="left"/>
      <w:pPr>
        <w:ind w:left="5681" w:hanging="360"/>
      </w:pPr>
      <w:rPr>
        <w:rFonts w:ascii="Symbol" w:hAnsi="Symbol" w:hint="default"/>
      </w:rPr>
    </w:lvl>
    <w:lvl w:ilvl="7" w:tplc="04190003" w:tentative="1">
      <w:start w:val="1"/>
      <w:numFmt w:val="bullet"/>
      <w:lvlText w:val="o"/>
      <w:lvlJc w:val="left"/>
      <w:pPr>
        <w:ind w:left="6401" w:hanging="360"/>
      </w:pPr>
      <w:rPr>
        <w:rFonts w:ascii="Courier New" w:hAnsi="Courier New" w:cs="Courier New" w:hint="default"/>
      </w:rPr>
    </w:lvl>
    <w:lvl w:ilvl="8" w:tplc="04190005" w:tentative="1">
      <w:start w:val="1"/>
      <w:numFmt w:val="bullet"/>
      <w:lvlText w:val=""/>
      <w:lvlJc w:val="left"/>
      <w:pPr>
        <w:ind w:left="7121" w:hanging="360"/>
      </w:pPr>
      <w:rPr>
        <w:rFonts w:ascii="Wingdings" w:hAnsi="Wingdings" w:hint="default"/>
      </w:rPr>
    </w:lvl>
  </w:abstractNum>
  <w:abstractNum w:abstractNumId="18">
    <w:nsid w:val="57615E54"/>
    <w:multiLevelType w:val="multilevel"/>
    <w:tmpl w:val="68FE2EAA"/>
    <w:lvl w:ilvl="0">
      <w:start w:val="1"/>
      <w:numFmt w:val="decimal"/>
      <w:lvlText w:val="%1."/>
      <w:lvlJc w:val="left"/>
      <w:pPr>
        <w:ind w:left="1494" w:hanging="360"/>
      </w:pPr>
      <w:rPr>
        <w:rFonts w:hint="default"/>
      </w:rPr>
    </w:lvl>
    <w:lvl w:ilvl="1">
      <w:start w:val="2"/>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934" w:hanging="180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9">
    <w:nsid w:val="5D9D0E14"/>
    <w:multiLevelType w:val="hybridMultilevel"/>
    <w:tmpl w:val="17C43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9A054A"/>
    <w:multiLevelType w:val="hybridMultilevel"/>
    <w:tmpl w:val="4608EE88"/>
    <w:lvl w:ilvl="0" w:tplc="1F9E64A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33E0AC8"/>
    <w:multiLevelType w:val="multilevel"/>
    <w:tmpl w:val="DED07D8C"/>
    <w:lvl w:ilvl="0">
      <w:start w:val="1"/>
      <w:numFmt w:val="decimal"/>
      <w:lvlText w:val="%1."/>
      <w:lvlJc w:val="left"/>
      <w:pPr>
        <w:ind w:left="720" w:hanging="360"/>
      </w:pPr>
      <w:rPr>
        <w:b/>
      </w:rPr>
    </w:lvl>
    <w:lvl w:ilvl="1">
      <w:start w:val="1"/>
      <w:numFmt w:val="decimal"/>
      <w:isLgl/>
      <w:lvlText w:val="%1.%2."/>
      <w:lvlJc w:val="left"/>
      <w:pPr>
        <w:ind w:left="1713"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22">
    <w:nsid w:val="648F110C"/>
    <w:multiLevelType w:val="hybridMultilevel"/>
    <w:tmpl w:val="64D01EAA"/>
    <w:lvl w:ilvl="0" w:tplc="58C6316C">
      <w:start w:val="1"/>
      <w:numFmt w:val="decimal"/>
      <w:lvlText w:val="%1)"/>
      <w:lvlJc w:val="left"/>
      <w:pPr>
        <w:ind w:left="1361" w:hanging="360"/>
      </w:pPr>
      <w:rPr>
        <w:rFonts w:hint="default"/>
      </w:rPr>
    </w:lvl>
    <w:lvl w:ilvl="1" w:tplc="04190019" w:tentative="1">
      <w:start w:val="1"/>
      <w:numFmt w:val="lowerLetter"/>
      <w:lvlText w:val="%2."/>
      <w:lvlJc w:val="left"/>
      <w:pPr>
        <w:ind w:left="2081" w:hanging="360"/>
      </w:pPr>
    </w:lvl>
    <w:lvl w:ilvl="2" w:tplc="0419001B" w:tentative="1">
      <w:start w:val="1"/>
      <w:numFmt w:val="lowerRoman"/>
      <w:lvlText w:val="%3."/>
      <w:lvlJc w:val="right"/>
      <w:pPr>
        <w:ind w:left="2801" w:hanging="180"/>
      </w:pPr>
    </w:lvl>
    <w:lvl w:ilvl="3" w:tplc="0419000F" w:tentative="1">
      <w:start w:val="1"/>
      <w:numFmt w:val="decimal"/>
      <w:lvlText w:val="%4."/>
      <w:lvlJc w:val="left"/>
      <w:pPr>
        <w:ind w:left="3521" w:hanging="360"/>
      </w:pPr>
    </w:lvl>
    <w:lvl w:ilvl="4" w:tplc="04190019" w:tentative="1">
      <w:start w:val="1"/>
      <w:numFmt w:val="lowerLetter"/>
      <w:lvlText w:val="%5."/>
      <w:lvlJc w:val="left"/>
      <w:pPr>
        <w:ind w:left="4241" w:hanging="360"/>
      </w:pPr>
    </w:lvl>
    <w:lvl w:ilvl="5" w:tplc="0419001B" w:tentative="1">
      <w:start w:val="1"/>
      <w:numFmt w:val="lowerRoman"/>
      <w:lvlText w:val="%6."/>
      <w:lvlJc w:val="right"/>
      <w:pPr>
        <w:ind w:left="4961" w:hanging="180"/>
      </w:pPr>
    </w:lvl>
    <w:lvl w:ilvl="6" w:tplc="0419000F" w:tentative="1">
      <w:start w:val="1"/>
      <w:numFmt w:val="decimal"/>
      <w:lvlText w:val="%7."/>
      <w:lvlJc w:val="left"/>
      <w:pPr>
        <w:ind w:left="5681" w:hanging="360"/>
      </w:pPr>
    </w:lvl>
    <w:lvl w:ilvl="7" w:tplc="04190019" w:tentative="1">
      <w:start w:val="1"/>
      <w:numFmt w:val="lowerLetter"/>
      <w:lvlText w:val="%8."/>
      <w:lvlJc w:val="left"/>
      <w:pPr>
        <w:ind w:left="6401" w:hanging="360"/>
      </w:pPr>
    </w:lvl>
    <w:lvl w:ilvl="8" w:tplc="0419001B" w:tentative="1">
      <w:start w:val="1"/>
      <w:numFmt w:val="lowerRoman"/>
      <w:lvlText w:val="%9."/>
      <w:lvlJc w:val="right"/>
      <w:pPr>
        <w:ind w:left="7121" w:hanging="180"/>
      </w:pPr>
    </w:lvl>
  </w:abstractNum>
  <w:abstractNum w:abstractNumId="23">
    <w:nsid w:val="6DE41F2B"/>
    <w:multiLevelType w:val="hybridMultilevel"/>
    <w:tmpl w:val="E8DCE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73D3668"/>
    <w:multiLevelType w:val="multilevel"/>
    <w:tmpl w:val="68FE2EAA"/>
    <w:lvl w:ilvl="0">
      <w:start w:val="1"/>
      <w:numFmt w:val="decimal"/>
      <w:lvlText w:val="%1."/>
      <w:lvlJc w:val="left"/>
      <w:pPr>
        <w:ind w:left="1494" w:hanging="360"/>
      </w:pPr>
      <w:rPr>
        <w:rFonts w:hint="default"/>
      </w:rPr>
    </w:lvl>
    <w:lvl w:ilvl="1">
      <w:start w:val="2"/>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934" w:hanging="180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25">
    <w:nsid w:val="7A986522"/>
    <w:multiLevelType w:val="multilevel"/>
    <w:tmpl w:val="17C43A3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1"/>
  </w:num>
  <w:num w:numId="2">
    <w:abstractNumId w:val="15"/>
  </w:num>
  <w:num w:numId="3">
    <w:abstractNumId w:val="9"/>
  </w:num>
  <w:num w:numId="4">
    <w:abstractNumId w:val="17"/>
  </w:num>
  <w:num w:numId="5">
    <w:abstractNumId w:val="6"/>
  </w:num>
  <w:num w:numId="6">
    <w:abstractNumId w:val="3"/>
  </w:num>
  <w:num w:numId="7">
    <w:abstractNumId w:val="7"/>
  </w:num>
  <w:num w:numId="8">
    <w:abstractNumId w:val="2"/>
  </w:num>
  <w:num w:numId="9">
    <w:abstractNumId w:val="13"/>
  </w:num>
  <w:num w:numId="10">
    <w:abstractNumId w:val="12"/>
  </w:num>
  <w:num w:numId="11">
    <w:abstractNumId w:val="8"/>
  </w:num>
  <w:num w:numId="12">
    <w:abstractNumId w:val="19"/>
  </w:num>
  <w:num w:numId="13">
    <w:abstractNumId w:val="1"/>
  </w:num>
  <w:num w:numId="14">
    <w:abstractNumId w:val="22"/>
  </w:num>
  <w:num w:numId="15">
    <w:abstractNumId w:val="25"/>
  </w:num>
  <w:num w:numId="16">
    <w:abstractNumId w:val="10"/>
  </w:num>
  <w:num w:numId="17">
    <w:abstractNumId w:val="11"/>
  </w:num>
  <w:num w:numId="18">
    <w:abstractNumId w:val="4"/>
  </w:num>
  <w:num w:numId="19">
    <w:abstractNumId w:val="14"/>
  </w:num>
  <w:num w:numId="20">
    <w:abstractNumId w:val="23"/>
  </w:num>
  <w:num w:numId="21">
    <w:abstractNumId w:val="20"/>
  </w:num>
  <w:num w:numId="22">
    <w:abstractNumId w:val="16"/>
  </w:num>
  <w:num w:numId="23">
    <w:abstractNumId w:val="24"/>
  </w:num>
  <w:num w:numId="24">
    <w:abstractNumId w:val="5"/>
  </w:num>
  <w:num w:numId="25">
    <w:abstractNumId w:val="18"/>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869"/>
    <w:rsid w:val="00095E55"/>
    <w:rsid w:val="00233869"/>
    <w:rsid w:val="00AF43AC"/>
    <w:rsid w:val="00C4102B"/>
    <w:rsid w:val="00D5668B"/>
    <w:rsid w:val="00FE42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54"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paragraph" w:customStyle="1" w:styleId="Default">
    <w:name w:val="Default"/>
    <w:uiPriority w:val="9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4">
    <w:name w:val="Table Grid"/>
    <w:basedOn w:val="a1"/>
    <w:uiPriority w:val="39"/>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14">
    <w:name w:val="rvps14"/>
    <w:basedOn w:val="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Balloon Text"/>
    <w:basedOn w:val="a"/>
    <w:link w:val="a6"/>
    <w:uiPriority w:val="99"/>
    <w:semiHidden/>
    <w:unhideWhenUse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Pr>
      <w:rFonts w:ascii="Segoe UI" w:hAnsi="Segoe UI" w:cs="Segoe UI"/>
      <w:sz w:val="18"/>
      <w:szCs w:val="18"/>
      <w:lang w:val="uk-UA"/>
    </w:rPr>
  </w:style>
  <w:style w:type="character" w:customStyle="1" w:styleId="a7">
    <w:name w:val="Гіперпосилання"/>
    <w:rPr>
      <w:color w:val="000080"/>
      <w:u w:val="single"/>
    </w:rPr>
  </w:style>
  <w:style w:type="paragraph" w:styleId="a8">
    <w:name w:val="Body Text"/>
    <w:basedOn w:val="a"/>
    <w:link w:val="a9"/>
    <w:pPr>
      <w:spacing w:after="140" w:line="276" w:lineRule="auto"/>
    </w:pPr>
    <w:rPr>
      <w:rFonts w:ascii="Liberation Serif" w:eastAsia="NSimSun" w:hAnsi="Liberation Serif" w:cs="Arial"/>
      <w:kern w:val="2"/>
      <w:sz w:val="24"/>
      <w:szCs w:val="24"/>
      <w:lang w:eastAsia="zh-CN" w:bidi="hi-IN"/>
    </w:rPr>
  </w:style>
  <w:style w:type="character" w:customStyle="1" w:styleId="a9">
    <w:name w:val="Основной текст Знак"/>
    <w:basedOn w:val="a0"/>
    <w:link w:val="a8"/>
    <w:rPr>
      <w:rFonts w:ascii="Liberation Serif" w:eastAsia="NSimSun" w:hAnsi="Liberation Serif" w:cs="Arial"/>
      <w:kern w:val="2"/>
      <w:sz w:val="24"/>
      <w:szCs w:val="24"/>
      <w:lang w:val="uk-UA" w:eastAsia="zh-CN" w:bidi="hi-IN"/>
    </w:rPr>
  </w:style>
  <w:style w:type="paragraph" w:customStyle="1" w:styleId="rvps2">
    <w:name w:val="rvps2"/>
    <w:basedOn w:val="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6">
    <w:name w:val="rvts6"/>
  </w:style>
  <w:style w:type="paragraph" w:styleId="aa">
    <w:name w:val="No Spacing"/>
    <w:uiPriority w:val="1"/>
    <w:qFormat/>
    <w:pPr>
      <w:spacing w:after="0" w:line="240" w:lineRule="auto"/>
    </w:pPr>
    <w:rPr>
      <w:lang w:val="uk-UA"/>
    </w:rPr>
  </w:style>
  <w:style w:type="paragraph" w:styleId="a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54"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paragraph" w:customStyle="1" w:styleId="Default">
    <w:name w:val="Default"/>
    <w:uiPriority w:val="9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4">
    <w:name w:val="Table Grid"/>
    <w:basedOn w:val="a1"/>
    <w:uiPriority w:val="39"/>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14">
    <w:name w:val="rvps14"/>
    <w:basedOn w:val="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Balloon Text"/>
    <w:basedOn w:val="a"/>
    <w:link w:val="a6"/>
    <w:uiPriority w:val="99"/>
    <w:semiHidden/>
    <w:unhideWhenUse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Pr>
      <w:rFonts w:ascii="Segoe UI" w:hAnsi="Segoe UI" w:cs="Segoe UI"/>
      <w:sz w:val="18"/>
      <w:szCs w:val="18"/>
      <w:lang w:val="uk-UA"/>
    </w:rPr>
  </w:style>
  <w:style w:type="character" w:customStyle="1" w:styleId="a7">
    <w:name w:val="Гіперпосилання"/>
    <w:rPr>
      <w:color w:val="000080"/>
      <w:u w:val="single"/>
    </w:rPr>
  </w:style>
  <w:style w:type="paragraph" w:styleId="a8">
    <w:name w:val="Body Text"/>
    <w:basedOn w:val="a"/>
    <w:link w:val="a9"/>
    <w:pPr>
      <w:spacing w:after="140" w:line="276" w:lineRule="auto"/>
    </w:pPr>
    <w:rPr>
      <w:rFonts w:ascii="Liberation Serif" w:eastAsia="NSimSun" w:hAnsi="Liberation Serif" w:cs="Arial"/>
      <w:kern w:val="2"/>
      <w:sz w:val="24"/>
      <w:szCs w:val="24"/>
      <w:lang w:eastAsia="zh-CN" w:bidi="hi-IN"/>
    </w:rPr>
  </w:style>
  <w:style w:type="character" w:customStyle="1" w:styleId="a9">
    <w:name w:val="Основной текст Знак"/>
    <w:basedOn w:val="a0"/>
    <w:link w:val="a8"/>
    <w:rPr>
      <w:rFonts w:ascii="Liberation Serif" w:eastAsia="NSimSun" w:hAnsi="Liberation Serif" w:cs="Arial"/>
      <w:kern w:val="2"/>
      <w:sz w:val="24"/>
      <w:szCs w:val="24"/>
      <w:lang w:val="uk-UA" w:eastAsia="zh-CN" w:bidi="hi-IN"/>
    </w:rPr>
  </w:style>
  <w:style w:type="paragraph" w:customStyle="1" w:styleId="rvps2">
    <w:name w:val="rvps2"/>
    <w:basedOn w:val="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6">
    <w:name w:val="rvts6"/>
  </w:style>
  <w:style w:type="paragraph" w:styleId="aa">
    <w:name w:val="No Spacing"/>
    <w:uiPriority w:val="1"/>
    <w:qFormat/>
    <w:pPr>
      <w:spacing w:after="0" w:line="240" w:lineRule="auto"/>
    </w:pPr>
    <w:rPr>
      <w:lang w:val="uk-UA"/>
    </w:rPr>
  </w:style>
  <w:style w:type="paragraph" w:styleId="a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653280">
      <w:bodyDiv w:val="1"/>
      <w:marLeft w:val="0"/>
      <w:marRight w:val="0"/>
      <w:marTop w:val="0"/>
      <w:marBottom w:val="0"/>
      <w:divBdr>
        <w:top w:val="none" w:sz="0" w:space="0" w:color="auto"/>
        <w:left w:val="none" w:sz="0" w:space="0" w:color="auto"/>
        <w:bottom w:val="none" w:sz="0" w:space="0" w:color="auto"/>
        <w:right w:val="none" w:sz="0" w:space="0" w:color="auto"/>
      </w:divBdr>
    </w:div>
    <w:div w:id="504246212">
      <w:bodyDiv w:val="1"/>
      <w:marLeft w:val="0"/>
      <w:marRight w:val="0"/>
      <w:marTop w:val="0"/>
      <w:marBottom w:val="0"/>
      <w:divBdr>
        <w:top w:val="none" w:sz="0" w:space="0" w:color="auto"/>
        <w:left w:val="none" w:sz="0" w:space="0" w:color="auto"/>
        <w:bottom w:val="none" w:sz="0" w:space="0" w:color="auto"/>
        <w:right w:val="none" w:sz="0" w:space="0" w:color="auto"/>
      </w:divBdr>
    </w:div>
    <w:div w:id="64998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44;&#1080;&#1088;&#1077;&#1082;&#1090;&#1086;&#1088;\Downloads\_blank" TargetMode="External"/><Relationship Id="rId3" Type="http://schemas.microsoft.com/office/2007/relationships/stylesWithEffects" Target="stylesWithEffects.xml"/><Relationship Id="rId7" Type="http://schemas.openxmlformats.org/officeDocument/2006/relationships/hyperlink" Target="file:///C:\Users\&#1044;&#1080;&#1088;&#1077;&#1082;&#1090;&#1086;&#1088;\Downloads\_bla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429-2020-&#1087;"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773</TotalTime>
  <Pages>8</Pages>
  <Words>2717</Words>
  <Characters>15491</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cp:keywords/>
  <dc:description/>
  <cp:lastModifiedBy>User</cp:lastModifiedBy>
  <cp:revision>388</cp:revision>
  <cp:lastPrinted>2021-01-26T13:04:00Z</cp:lastPrinted>
  <dcterms:created xsi:type="dcterms:W3CDTF">2020-12-16T08:49:00Z</dcterms:created>
  <dcterms:modified xsi:type="dcterms:W3CDTF">2021-03-15T08:42:00Z</dcterms:modified>
</cp:coreProperties>
</file>